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9A" w:rsidRDefault="00E4149A" w:rsidP="00E414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AVISO DE RETIFICAÇÃO DE DATA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345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Pregão Presencial 15/2018</w:t>
      </w: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 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>
        <w:rPr>
          <w:rFonts w:ascii="Arial" w:hAnsi="Arial" w:cs="Arial"/>
          <w:sz w:val="24"/>
          <w:szCs w:val="24"/>
        </w:rPr>
        <w:t>345/18 sofreu alterações, cujas alterações (retificação) são sobre a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data de abertura da Licitação ao qual fica para o dia </w:t>
      </w:r>
      <w:r w:rsidR="0069369B">
        <w:rPr>
          <w:rFonts w:ascii="Arial" w:hAnsi="Arial" w:cs="Arial"/>
          <w:sz w:val="24"/>
          <w:szCs w:val="24"/>
        </w:rPr>
        <w:t>27</w:t>
      </w:r>
      <w:r w:rsidR="00D24291">
        <w:rPr>
          <w:rFonts w:ascii="Arial" w:hAnsi="Arial" w:cs="Arial"/>
          <w:sz w:val="24"/>
          <w:szCs w:val="24"/>
        </w:rPr>
        <w:t xml:space="preserve"> de </w:t>
      </w:r>
      <w:r w:rsidR="0069369B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2018 demais informações no site eletrônico da Prefeitura (www.capeladesantana.rs.gov.br) e informações no fone: (51) 3698.1133 ou e-mail: </w:t>
      </w:r>
      <w:hyperlink r:id="rId4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itens permanecem inalterados. 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E4149A" w:rsidRPr="00123296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Prefeito.</w:t>
      </w:r>
    </w:p>
    <w:p w:rsidR="00C67CB1" w:rsidRDefault="00C67CB1"/>
    <w:sectPr w:rsidR="00C67CB1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49A"/>
    <w:rsid w:val="0018048C"/>
    <w:rsid w:val="00386E33"/>
    <w:rsid w:val="0069369B"/>
    <w:rsid w:val="008655E5"/>
    <w:rsid w:val="00C443E3"/>
    <w:rsid w:val="00C67CB1"/>
    <w:rsid w:val="00D24291"/>
    <w:rsid w:val="00E4149A"/>
    <w:rsid w:val="00E53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9A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4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530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5</cp:revision>
  <dcterms:created xsi:type="dcterms:W3CDTF">2018-07-23T15:44:00Z</dcterms:created>
  <dcterms:modified xsi:type="dcterms:W3CDTF">2018-07-23T16:39:00Z</dcterms:modified>
</cp:coreProperties>
</file>