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6F3357">
        <w:rPr>
          <w:b/>
          <w:sz w:val="24"/>
          <w:szCs w:val="24"/>
          <w:u w:val="thick"/>
        </w:rPr>
        <w:t xml:space="preserve"> </w:t>
      </w:r>
      <w:r w:rsidR="00DB02B2">
        <w:rPr>
          <w:b/>
          <w:sz w:val="24"/>
          <w:szCs w:val="24"/>
          <w:u w:val="thick"/>
        </w:rPr>
        <w:t>18</w:t>
      </w:r>
      <w:r w:rsidR="00C87AEE">
        <w:rPr>
          <w:b/>
          <w:sz w:val="24"/>
          <w:szCs w:val="24"/>
          <w:u w:val="thick"/>
        </w:rPr>
        <w:t>/2022</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DB02B2">
        <w:rPr>
          <w:b/>
          <w:sz w:val="24"/>
          <w:szCs w:val="24"/>
          <w:u w:val="thick"/>
        </w:rPr>
        <w:t>878</w:t>
      </w:r>
      <w:r w:rsidR="00B36260">
        <w:rPr>
          <w:b/>
          <w:sz w:val="24"/>
          <w:szCs w:val="24"/>
          <w:u w:val="thick"/>
        </w:rPr>
        <w:t>/</w:t>
      </w:r>
      <w:r w:rsidRPr="00030F4C">
        <w:rPr>
          <w:b/>
          <w:sz w:val="24"/>
          <w:szCs w:val="24"/>
          <w:u w:val="thick"/>
        </w:rPr>
        <w:t>20</w:t>
      </w:r>
      <w:r w:rsidR="00A33EFA">
        <w:rPr>
          <w:b/>
          <w:sz w:val="24"/>
          <w:szCs w:val="24"/>
          <w:u w:val="thick"/>
        </w:rPr>
        <w:t>2</w:t>
      </w:r>
      <w:r w:rsidR="00C87AEE">
        <w:rPr>
          <w:b/>
          <w:sz w:val="24"/>
          <w:szCs w:val="24"/>
          <w:u w:val="thick"/>
        </w:rPr>
        <w:t>2</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B9737B">
        <w:rPr>
          <w:b/>
          <w:sz w:val="24"/>
          <w:szCs w:val="24"/>
        </w:rPr>
        <w:t>Recapeamento</w:t>
      </w:r>
      <w:r w:rsidR="00D65875">
        <w:rPr>
          <w:b/>
          <w:sz w:val="24"/>
          <w:szCs w:val="24"/>
        </w:rPr>
        <w:t xml:space="preserve"> Asfáltico d</w:t>
      </w:r>
      <w:r w:rsidR="0092378F">
        <w:rPr>
          <w:b/>
          <w:sz w:val="24"/>
          <w:szCs w:val="24"/>
        </w:rPr>
        <w:t xml:space="preserve">a Rua </w:t>
      </w:r>
      <w:r w:rsidR="000C1E10">
        <w:rPr>
          <w:b/>
          <w:sz w:val="24"/>
          <w:szCs w:val="24"/>
        </w:rPr>
        <w:t>Taquari</w:t>
      </w:r>
      <w:r w:rsidR="00C87AEE">
        <w:rPr>
          <w:b/>
          <w:sz w:val="24"/>
          <w:szCs w:val="24"/>
        </w:rPr>
        <w:t xml:space="preserve">, Bairro </w:t>
      </w:r>
      <w:r w:rsidR="009D356A">
        <w:rPr>
          <w:b/>
          <w:sz w:val="24"/>
          <w:szCs w:val="24"/>
        </w:rPr>
        <w:t>Imigrantes</w:t>
      </w:r>
      <w:r>
        <w:rPr>
          <w:b/>
          <w:sz w:val="24"/>
          <w:szCs w:val="24"/>
        </w:rPr>
        <w:t xml:space="preserve"> </w:t>
      </w:r>
      <w:r w:rsidR="00FD1911">
        <w:rPr>
          <w:b/>
          <w:sz w:val="24"/>
          <w:szCs w:val="24"/>
        </w:rPr>
        <w:t>Município</w:t>
      </w:r>
      <w:r>
        <w:rPr>
          <w:b/>
          <w:sz w:val="24"/>
          <w:szCs w:val="24"/>
        </w:rPr>
        <w:t xml:space="preserve"> de </w:t>
      </w:r>
      <w:r w:rsidRPr="00030F4C">
        <w:rPr>
          <w:b/>
          <w:sz w:val="24"/>
          <w:szCs w:val="24"/>
        </w:rPr>
        <w:t>Capela de Santana-RS.</w:t>
      </w:r>
    </w:p>
    <w:p w:rsidR="00D25CBD" w:rsidRPr="00030F4C" w:rsidRDefault="00D25CBD">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r w:rsidR="00DB02B2">
        <w:rPr>
          <w:b/>
        </w:rPr>
        <w:t>13</w:t>
      </w:r>
      <w:r w:rsidR="00934A36" w:rsidRPr="00934A36">
        <w:rPr>
          <w:b/>
        </w:rPr>
        <w:t>:</w:t>
      </w:r>
      <w:r w:rsidR="00DB02B2">
        <w:rPr>
          <w:b/>
        </w:rPr>
        <w:t>3</w:t>
      </w:r>
      <w:r w:rsidR="00934A36" w:rsidRPr="00934A36">
        <w:rPr>
          <w:b/>
        </w:rPr>
        <w:t>0</w:t>
      </w:r>
      <w:r w:rsidRPr="006F3357">
        <w:rPr>
          <w:b/>
        </w:rPr>
        <w:t xml:space="preserve"> horas, do dia </w:t>
      </w:r>
      <w:r w:rsidR="00DB02B2">
        <w:rPr>
          <w:b/>
        </w:rPr>
        <w:t>27</w:t>
      </w:r>
      <w:r w:rsidR="00DE0258" w:rsidRPr="006F3357">
        <w:rPr>
          <w:b/>
        </w:rPr>
        <w:t xml:space="preserve"> </w:t>
      </w:r>
      <w:r w:rsidRPr="006F3357">
        <w:rPr>
          <w:b/>
        </w:rPr>
        <w:t xml:space="preserve">de </w:t>
      </w:r>
      <w:r w:rsidR="00132D51">
        <w:rPr>
          <w:b/>
        </w:rPr>
        <w:t>janeiro</w:t>
      </w:r>
      <w:r w:rsidRPr="00030F4C">
        <w:rPr>
          <w:b/>
        </w:rPr>
        <w:t xml:space="preserve"> do ano de 20</w:t>
      </w:r>
      <w:r>
        <w:rPr>
          <w:b/>
        </w:rPr>
        <w:t>2</w:t>
      </w:r>
      <w:r w:rsidR="00132D51">
        <w:rPr>
          <w:b/>
        </w:rPr>
        <w:t>3</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045C58">
        <w:t>532</w:t>
      </w:r>
      <w:r>
        <w:t>/202</w:t>
      </w:r>
      <w:r w:rsidR="00C87AEE">
        <w:t>2</w:t>
      </w:r>
      <w:r w:rsidRPr="00030F4C">
        <w:t xml:space="preserve">, com a finalidade de receber propostas para a </w:t>
      </w:r>
      <w:r w:rsidRPr="00030F4C">
        <w:rPr>
          <w:b/>
        </w:rPr>
        <w:t>execução de</w:t>
      </w:r>
      <w:r w:rsidR="00C87AEE">
        <w:rPr>
          <w:b/>
        </w:rPr>
        <w:t xml:space="preserve"> </w:t>
      </w:r>
      <w:r w:rsidR="00424A94">
        <w:rPr>
          <w:b/>
        </w:rPr>
        <w:t>Recapeamento</w:t>
      </w:r>
      <w:r w:rsidR="00C87AEE">
        <w:rPr>
          <w:b/>
        </w:rPr>
        <w:t xml:space="preserve"> Asfáltico</w:t>
      </w:r>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424A94" w:rsidRPr="00C87AEE">
        <w:rPr>
          <w:sz w:val="24"/>
          <w:szCs w:val="24"/>
        </w:rPr>
        <w:t>Recapeamento</w:t>
      </w:r>
      <w:r w:rsidR="00C87AEE" w:rsidRPr="00C87AEE">
        <w:rPr>
          <w:sz w:val="24"/>
          <w:szCs w:val="24"/>
        </w:rPr>
        <w:t xml:space="preserve"> Asfáltico Da Rua</w:t>
      </w:r>
      <w:r w:rsidR="00087A0E">
        <w:rPr>
          <w:sz w:val="24"/>
          <w:szCs w:val="24"/>
        </w:rPr>
        <w:t xml:space="preserve"> </w:t>
      </w:r>
      <w:r w:rsidR="001A6E49">
        <w:rPr>
          <w:sz w:val="24"/>
          <w:szCs w:val="24"/>
        </w:rPr>
        <w:t>Taquari</w:t>
      </w:r>
      <w:r w:rsidR="00C87AEE" w:rsidRPr="00C87AEE">
        <w:rPr>
          <w:sz w:val="24"/>
          <w:szCs w:val="24"/>
        </w:rPr>
        <w:t xml:space="preserve"> , Bairro </w:t>
      </w:r>
      <w:r w:rsidR="009D356A">
        <w:rPr>
          <w:sz w:val="24"/>
          <w:szCs w:val="24"/>
        </w:rPr>
        <w:t>Imigrantes</w:t>
      </w:r>
      <w:r w:rsidR="00C87AEE" w:rsidRPr="00C87AEE">
        <w:rPr>
          <w:sz w:val="24"/>
          <w:szCs w:val="24"/>
        </w:rPr>
        <w:t xml:space="preserve"> no Município de  Capela de Santana-RS</w:t>
      </w:r>
      <w:r w:rsidRPr="008247F0">
        <w:rPr>
          <w:sz w:val="24"/>
          <w:szCs w:val="24"/>
        </w:rPr>
        <w:t>, sendo tudo de acordo com o Projeto Técnico de Engenharia (Memoriais Descritivos, Planilhas de Orçamentos, Cronogramas e Plantas das Obras) que são partes integrantes e indissociáveis do presente processo licitatório, independentemente de transcrição.</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Licitacon,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424A94">
        <w:rPr>
          <w:b/>
        </w:rPr>
        <w:t>Recapeamento</w:t>
      </w:r>
      <w:r w:rsidR="00C87AEE">
        <w:rPr>
          <w:b/>
        </w:rPr>
        <w:t xml:space="preserve"> Asfáltico</w:t>
      </w:r>
      <w:r w:rsidR="006939E4">
        <w:t xml:space="preserve"> </w:t>
      </w:r>
      <w:r w:rsidR="0094348F">
        <w:t>(</w:t>
      </w:r>
      <w:r w:rsidRPr="009342E2">
        <w:t>Pa</w:t>
      </w:r>
      <w:r w:rsidR="005A40B7">
        <w:t xml:space="preserve">vimentação </w:t>
      </w:r>
      <w:r w:rsidR="00C87AEE">
        <w:t>em CBUQ</w:t>
      </w:r>
      <w:r w:rsidR="005A40B7">
        <w:t>)</w:t>
      </w:r>
      <w:r w:rsidR="009D3C3E">
        <w:t>, sendo uma área</w:t>
      </w:r>
      <w:r w:rsidR="000F35A7">
        <w:t xml:space="preserve"> </w:t>
      </w:r>
      <w:r w:rsidRPr="009342E2">
        <w:t xml:space="preserve">de </w:t>
      </w:r>
      <w:r w:rsidR="000C1E10">
        <w:t>2.724,49</w:t>
      </w:r>
      <w:r w:rsidR="00C87AEE">
        <w:t xml:space="preserve"> </w:t>
      </w:r>
      <w:r w:rsidRPr="00B17022">
        <w:t>m</w:t>
      </w:r>
      <w:r w:rsidR="00DE0258" w:rsidRPr="00B17022">
        <w:t>²</w:t>
      </w:r>
      <w:r w:rsidR="00134B53" w:rsidRPr="00134B53">
        <w:t xml:space="preserve"> na </w:t>
      </w:r>
      <w:r w:rsidR="00C87AEE">
        <w:t xml:space="preserve">Rua </w:t>
      </w:r>
      <w:r w:rsidR="000C1E10">
        <w:t>Taquari</w:t>
      </w:r>
      <w:r w:rsidR="008873DD">
        <w:t>,</w:t>
      </w:r>
      <w:r w:rsidR="00C87AEE">
        <w:t xml:space="preserve"> </w:t>
      </w:r>
      <w:r w:rsidR="009D356A">
        <w:t>Bairro Imigrantes</w:t>
      </w:r>
      <w:r w:rsidR="00134B53" w:rsidRPr="00134B53">
        <w:t xml:space="preserve">, no </w:t>
      </w:r>
      <w:r w:rsidR="008247F0" w:rsidRPr="00134B53">
        <w:t>Município</w:t>
      </w:r>
      <w:r w:rsidR="00134B53" w:rsidRPr="00134B53">
        <w:t xml:space="preserve"> de </w:t>
      </w:r>
      <w:r w:rsidR="00134B53">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lastRenderedPageBreak/>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8E08F9">
        <w:rPr>
          <w:sz w:val="24"/>
          <w:szCs w:val="24"/>
        </w:rPr>
        <w:t>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227BFD" w:rsidRDefault="00227BFD" w:rsidP="00227BFD">
      <w:pPr>
        <w:pStyle w:val="Corpodetexto"/>
        <w:spacing w:before="11"/>
      </w:pPr>
      <w:r>
        <w:t>I – Índice de Liquidez Corrente igual ou superior a 1,0 (um inteiro)</w:t>
      </w:r>
    </w:p>
    <w:p w:rsidR="00227BFD" w:rsidRDefault="00227BFD" w:rsidP="00227BFD">
      <w:pPr>
        <w:pStyle w:val="Corpodetexto"/>
        <w:spacing w:before="11"/>
      </w:pPr>
    </w:p>
    <w:p w:rsidR="00227BFD" w:rsidRDefault="00227BFD" w:rsidP="00227BFD">
      <w:pPr>
        <w:pStyle w:val="Corpodetexto"/>
        <w:spacing w:before="11"/>
        <w:jc w:val="center"/>
      </w:pPr>
      <w:r>
        <w:t xml:space="preserve">ILC = </w:t>
      </w:r>
      <w:r w:rsidRPr="007D3A4F">
        <w:rPr>
          <w:u w:val="single"/>
        </w:rPr>
        <w:t>AC-DA</w:t>
      </w:r>
    </w:p>
    <w:p w:rsidR="00227BFD" w:rsidRDefault="00227BFD" w:rsidP="00227BFD">
      <w:pPr>
        <w:pStyle w:val="Corpodetexto"/>
        <w:spacing w:before="11"/>
        <w:jc w:val="center"/>
      </w:pPr>
      <w:r>
        <w:t>PC</w:t>
      </w:r>
    </w:p>
    <w:p w:rsidR="00227BFD" w:rsidRDefault="00227BFD" w:rsidP="00227BFD">
      <w:pPr>
        <w:pStyle w:val="Corpodetexto"/>
        <w:spacing w:before="11"/>
      </w:pPr>
      <w:r>
        <w:t>II – Índice de Liquidez Geral igual ou superior a 1,0 (um inteiro)</w:t>
      </w:r>
    </w:p>
    <w:p w:rsidR="00227BFD" w:rsidRDefault="00227BFD" w:rsidP="00227BFD">
      <w:pPr>
        <w:pStyle w:val="Corpodetexto"/>
        <w:spacing w:before="11"/>
        <w:jc w:val="center"/>
      </w:pPr>
    </w:p>
    <w:p w:rsidR="00227BFD" w:rsidRDefault="00227BFD" w:rsidP="00227BFD">
      <w:pPr>
        <w:pStyle w:val="Corpodetexto"/>
        <w:spacing w:before="11"/>
        <w:jc w:val="center"/>
        <w:rPr>
          <w:u w:val="single"/>
        </w:rPr>
      </w:pPr>
      <w:r>
        <w:t xml:space="preserve">ILP = </w:t>
      </w:r>
      <w:r w:rsidRPr="007D3A4F">
        <w:rPr>
          <w:u w:val="single"/>
        </w:rPr>
        <w:t>AC-DA+ARLP</w:t>
      </w:r>
    </w:p>
    <w:p w:rsidR="00227BFD" w:rsidRPr="007D3A4F" w:rsidRDefault="00227BFD" w:rsidP="00227BFD">
      <w:pPr>
        <w:pStyle w:val="Corpodetexto"/>
        <w:spacing w:before="11"/>
        <w:jc w:val="center"/>
      </w:pPr>
      <w:r>
        <w:t>PC+PELP</w:t>
      </w:r>
    </w:p>
    <w:p w:rsidR="00227BFD" w:rsidRDefault="00227BFD" w:rsidP="00227BFD">
      <w:pPr>
        <w:pStyle w:val="Corpodetexto"/>
        <w:spacing w:line="242" w:lineRule="auto"/>
        <w:ind w:left="113" w:right="159" w:firstLine="1162"/>
        <w:jc w:val="both"/>
        <w:rPr>
          <w:b/>
        </w:rPr>
      </w:pPr>
    </w:p>
    <w:p w:rsidR="00227BFD" w:rsidRDefault="00227BFD" w:rsidP="00227BFD">
      <w:pPr>
        <w:pStyle w:val="Corpodetexto"/>
        <w:spacing w:line="242" w:lineRule="auto"/>
        <w:ind w:right="159"/>
        <w:jc w:val="both"/>
      </w:pPr>
      <w:r w:rsidRPr="007D3A4F">
        <w:t>III – Grau de Imobilização menor ou igual 1,0 (um inteiro)</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IGI = ___</w:t>
      </w:r>
      <w:r w:rsidRPr="007D3A4F">
        <w:rPr>
          <w:u w:val="single"/>
        </w:rPr>
        <w:t>AP</w:t>
      </w:r>
      <w:r>
        <w:rPr>
          <w:u w:val="single"/>
        </w:rPr>
        <w:t>_____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both"/>
      </w:pPr>
      <w:r>
        <w:t xml:space="preserve">     IV – Índice de Endividamento de Curto Prazo menor ou igual a 0,25 (vinte e cinco centésimos)</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V – Índice de Endividamento Geral menor ou igual 0,40 (quarenta centésimos)</w:t>
      </w:r>
    </w:p>
    <w:p w:rsidR="00227BFD" w:rsidRDefault="00227BFD" w:rsidP="00227BFD">
      <w:pPr>
        <w:pStyle w:val="Corpodetexto"/>
        <w:spacing w:line="242" w:lineRule="auto"/>
        <w:ind w:right="159"/>
      </w:pPr>
    </w:p>
    <w:p w:rsidR="00227BFD" w:rsidRDefault="00227BFD" w:rsidP="00227BFD">
      <w:pPr>
        <w:pStyle w:val="Corpodetexto"/>
        <w:spacing w:line="242" w:lineRule="auto"/>
        <w:ind w:right="159"/>
        <w:jc w:val="center"/>
      </w:pPr>
      <w:r>
        <w:t>IEG = ___</w:t>
      </w:r>
      <w:r w:rsidRPr="00070C36">
        <w:rPr>
          <w:u w:val="single"/>
        </w:rPr>
        <w:t>PC+PELP</w:t>
      </w:r>
      <w:r>
        <w:rPr>
          <w:u w:val="single"/>
        </w:rPr>
        <w:t>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Os termos empregados nas supracitadas fórmulas têm o seguinte significado:</w:t>
      </w:r>
    </w:p>
    <w:p w:rsidR="00227BFD" w:rsidRPr="007D3A4F" w:rsidRDefault="00227BFD" w:rsidP="00227BFD">
      <w:pPr>
        <w:pStyle w:val="Corpodetexto"/>
        <w:spacing w:line="242" w:lineRule="auto"/>
        <w:ind w:right="159"/>
      </w:pPr>
    </w:p>
    <w:p w:rsidR="00227BFD" w:rsidRDefault="00227BFD" w:rsidP="00227BFD">
      <w:pPr>
        <w:pStyle w:val="Corpodetexto"/>
        <w:numPr>
          <w:ilvl w:val="0"/>
          <w:numId w:val="23"/>
        </w:numPr>
        <w:spacing w:line="242" w:lineRule="auto"/>
        <w:ind w:right="159"/>
      </w:pPr>
      <w:r>
        <w:t>ILC é o índice de Liquidez Corrente;</w:t>
      </w:r>
    </w:p>
    <w:p w:rsidR="00227BFD" w:rsidRDefault="00227BFD" w:rsidP="00227BFD">
      <w:pPr>
        <w:pStyle w:val="Corpodetexto"/>
        <w:numPr>
          <w:ilvl w:val="0"/>
          <w:numId w:val="23"/>
        </w:numPr>
        <w:spacing w:line="242" w:lineRule="auto"/>
        <w:ind w:right="159"/>
      </w:pPr>
      <w:r>
        <w:t>ILG é índice de Liquidez Geral;</w:t>
      </w:r>
    </w:p>
    <w:p w:rsidR="00227BFD" w:rsidRDefault="00227BFD" w:rsidP="00227BFD">
      <w:pPr>
        <w:pStyle w:val="Corpodetexto"/>
        <w:numPr>
          <w:ilvl w:val="0"/>
          <w:numId w:val="23"/>
        </w:numPr>
        <w:spacing w:line="242" w:lineRule="auto"/>
        <w:ind w:right="159"/>
      </w:pPr>
      <w:r>
        <w:t>IGL é o índice de Endividamento de Curto Prazo;</w:t>
      </w:r>
    </w:p>
    <w:p w:rsidR="00227BFD" w:rsidRDefault="00227BFD" w:rsidP="00227BFD">
      <w:pPr>
        <w:pStyle w:val="Corpodetexto"/>
        <w:numPr>
          <w:ilvl w:val="0"/>
          <w:numId w:val="23"/>
        </w:numPr>
        <w:spacing w:line="242" w:lineRule="auto"/>
        <w:ind w:right="159"/>
      </w:pPr>
      <w:r>
        <w:t>IEC é o índice de Endividamento de Curto Prazo;</w:t>
      </w:r>
    </w:p>
    <w:p w:rsidR="00227BFD" w:rsidRDefault="00227BFD" w:rsidP="00227BFD">
      <w:pPr>
        <w:pStyle w:val="Corpodetexto"/>
        <w:numPr>
          <w:ilvl w:val="0"/>
          <w:numId w:val="23"/>
        </w:numPr>
        <w:spacing w:line="242" w:lineRule="auto"/>
        <w:ind w:right="159"/>
      </w:pPr>
      <w:r>
        <w:t>IEG é o índice de Endividamento Geral;</w:t>
      </w:r>
    </w:p>
    <w:p w:rsidR="00227BFD" w:rsidRDefault="00227BFD" w:rsidP="00227BFD">
      <w:pPr>
        <w:pStyle w:val="Corpodetexto"/>
        <w:numPr>
          <w:ilvl w:val="0"/>
          <w:numId w:val="23"/>
        </w:numPr>
        <w:spacing w:line="242" w:lineRule="auto"/>
        <w:ind w:right="159"/>
      </w:pPr>
      <w:r>
        <w:t>AC é o ativo Circulante;</w:t>
      </w:r>
    </w:p>
    <w:p w:rsidR="00227BFD" w:rsidRDefault="00227BFD" w:rsidP="00227BFD">
      <w:pPr>
        <w:pStyle w:val="Corpodetexto"/>
        <w:numPr>
          <w:ilvl w:val="0"/>
          <w:numId w:val="23"/>
        </w:numPr>
        <w:spacing w:line="242" w:lineRule="auto"/>
        <w:ind w:right="159"/>
      </w:pPr>
      <w:r>
        <w:t>DA é as Despesas Antecipadas de Curto Prazo;</w:t>
      </w:r>
    </w:p>
    <w:p w:rsidR="00227BFD" w:rsidRDefault="00227BFD" w:rsidP="00227BFD">
      <w:pPr>
        <w:pStyle w:val="Corpodetexto"/>
        <w:numPr>
          <w:ilvl w:val="0"/>
          <w:numId w:val="23"/>
        </w:numPr>
        <w:spacing w:line="242" w:lineRule="auto"/>
        <w:ind w:right="159"/>
      </w:pPr>
      <w:r>
        <w:t>PC É O Passivo Circulante;</w:t>
      </w:r>
    </w:p>
    <w:p w:rsidR="00227BFD" w:rsidRDefault="00227BFD" w:rsidP="00227BFD">
      <w:pPr>
        <w:pStyle w:val="Corpodetexto"/>
        <w:numPr>
          <w:ilvl w:val="0"/>
          <w:numId w:val="23"/>
        </w:numPr>
        <w:spacing w:line="242" w:lineRule="auto"/>
        <w:ind w:right="159"/>
      </w:pPr>
      <w:r>
        <w:t>AP é Ativo Permanente;</w:t>
      </w:r>
    </w:p>
    <w:p w:rsidR="00227BFD" w:rsidRDefault="00227BFD" w:rsidP="00227BFD">
      <w:pPr>
        <w:pStyle w:val="Corpodetexto"/>
        <w:numPr>
          <w:ilvl w:val="0"/>
          <w:numId w:val="23"/>
        </w:numPr>
        <w:spacing w:line="242" w:lineRule="auto"/>
        <w:ind w:right="159"/>
      </w:pPr>
      <w:r>
        <w:t xml:space="preserve"> ARLP é o Ativo realizável a Longo Prazo;</w:t>
      </w:r>
    </w:p>
    <w:p w:rsidR="00227BFD" w:rsidRDefault="00227BFD" w:rsidP="00227BFD">
      <w:pPr>
        <w:pStyle w:val="Corpodetexto"/>
        <w:numPr>
          <w:ilvl w:val="0"/>
          <w:numId w:val="23"/>
        </w:numPr>
        <w:spacing w:line="242" w:lineRule="auto"/>
        <w:ind w:right="159"/>
      </w:pPr>
      <w:r>
        <w:t>PELP é o Passivo Exigível a Longo Prazo;</w:t>
      </w:r>
    </w:p>
    <w:p w:rsidR="00227BFD" w:rsidRDefault="00227BFD" w:rsidP="00227BFD">
      <w:pPr>
        <w:pStyle w:val="Corpodetexto"/>
        <w:numPr>
          <w:ilvl w:val="0"/>
          <w:numId w:val="23"/>
        </w:numPr>
        <w:spacing w:line="242" w:lineRule="auto"/>
        <w:ind w:right="159"/>
      </w:pPr>
      <w:r>
        <w:t>PL é o Patrimônio Líquido;</w:t>
      </w:r>
    </w:p>
    <w:p w:rsidR="00227BFD" w:rsidRDefault="00227BFD" w:rsidP="00227BFD">
      <w:pPr>
        <w:pStyle w:val="Corpodetexto"/>
        <w:numPr>
          <w:ilvl w:val="0"/>
          <w:numId w:val="23"/>
        </w:numPr>
        <w:spacing w:line="242" w:lineRule="auto"/>
        <w:ind w:right="159"/>
      </w:pPr>
      <w:r>
        <w:t>REF é o Resultado de Exercícios Futuros.</w:t>
      </w:r>
    </w:p>
    <w:p w:rsidR="00D25CBD" w:rsidRPr="00030F4C" w:rsidRDefault="00D25CBD" w:rsidP="00030F4C">
      <w:pPr>
        <w:ind w:left="113" w:right="159" w:firstLine="1162"/>
        <w:jc w:val="both"/>
        <w:rPr>
          <w:i/>
          <w:sz w:val="24"/>
          <w:szCs w:val="24"/>
        </w:rPr>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lastRenderedPageBreak/>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DB02B2">
        <w:t>18</w:t>
      </w:r>
      <w:r>
        <w:t>/20</w:t>
      </w:r>
      <w:r w:rsidR="008E499E">
        <w:t>2</w:t>
      </w:r>
      <w:r w:rsidR="008E08F9">
        <w:t>2</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EDITAL DE TOMADA DE PREÇOS N.º</w:t>
      </w:r>
      <w:r w:rsidR="00DB02B2">
        <w:rPr>
          <w:b/>
          <w:sz w:val="24"/>
        </w:rPr>
        <w:t>18</w:t>
      </w:r>
      <w:r>
        <w:rPr>
          <w:b/>
          <w:sz w:val="24"/>
        </w:rPr>
        <w:t>/20</w:t>
      </w:r>
      <w:r w:rsidR="008E499E">
        <w:rPr>
          <w:b/>
          <w:sz w:val="24"/>
        </w:rPr>
        <w:t>2</w:t>
      </w:r>
      <w:r w:rsidR="008E08F9">
        <w:rPr>
          <w:b/>
          <w:sz w:val="24"/>
        </w:rPr>
        <w:t>2</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36981</w:t>
      </w:r>
      <w:r w:rsidR="00104918">
        <w:t>2</w:t>
      </w:r>
      <w:r w:rsidR="00DE2AE1">
        <w:t>5</w:t>
      </w:r>
      <w:r w:rsidR="00104918">
        <w:t>7</w:t>
      </w:r>
      <w:r w:rsidR="00DE2AE1">
        <w:t>. No horario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227BFD" w:rsidRPr="00227BFD" w:rsidRDefault="00227BFD" w:rsidP="00227BFD">
      <w:pPr>
        <w:spacing w:line="270" w:lineRule="exact"/>
        <w:ind w:left="113" w:right="159" w:firstLine="1163"/>
        <w:jc w:val="both"/>
        <w:rPr>
          <w:sz w:val="24"/>
        </w:rPr>
      </w:pPr>
      <w:r w:rsidRPr="00227BFD">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94280E" w:rsidRDefault="0094280E" w:rsidP="00227BFD">
      <w:pPr>
        <w:spacing w:line="270" w:lineRule="exact"/>
        <w:ind w:left="113" w:right="159" w:firstLine="1163"/>
        <w:jc w:val="both"/>
        <w:rPr>
          <w:sz w:val="24"/>
        </w:rPr>
      </w:pPr>
    </w:p>
    <w:p w:rsidR="0094280E" w:rsidRDefault="0094280E" w:rsidP="0094280E">
      <w:pPr>
        <w:spacing w:line="270" w:lineRule="exact"/>
        <w:ind w:left="113" w:right="159" w:firstLine="1163"/>
        <w:jc w:val="both"/>
        <w:rPr>
          <w:sz w:val="24"/>
        </w:rPr>
      </w:pPr>
      <w:r w:rsidRPr="00FE1769">
        <w:rPr>
          <w:sz w:val="24"/>
        </w:rPr>
        <w:t xml:space="preserve">g) Licença de Operação emitida pela FEPAM ou Município de </w:t>
      </w:r>
      <w:r>
        <w:rPr>
          <w:sz w:val="24"/>
        </w:rPr>
        <w:t xml:space="preserve">Usina de asfalto, </w:t>
      </w:r>
      <w:r w:rsidRPr="00FE1769">
        <w:rPr>
          <w:sz w:val="24"/>
        </w:rPr>
        <w:t xml:space="preserve">Jazida e da britagem dos materiais pétreos, vigente na data de abertura dos envelopes. No caso de a empresa licitante utilizar jazida e/ou britagem de terceiros, também deve ser apresentada declaração da </w:t>
      </w:r>
      <w:r w:rsidRPr="00FE1769">
        <w:rPr>
          <w:sz w:val="24"/>
        </w:rPr>
        <w:lastRenderedPageBreak/>
        <w:t>proprietária de colocará a mesma disposição da licitante para atendimento das obras, com devido reconhecimento da firma do 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w:t>
      </w:r>
      <w:r>
        <w:rPr>
          <w:sz w:val="24"/>
        </w:rPr>
        <w:lastRenderedPageBreak/>
        <w:t xml:space="preserve">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lastRenderedPageBreak/>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bookmarkStart w:id="0" w:name="_GoBack"/>
      <w:r w:rsidRPr="00041CC2">
        <w:rPr>
          <w:b/>
          <w:sz w:val="24"/>
        </w:rPr>
        <w:t>R$</w:t>
      </w:r>
      <w:r w:rsidR="0092378F">
        <w:rPr>
          <w:b/>
          <w:sz w:val="24"/>
        </w:rPr>
        <w:t xml:space="preserve"> </w:t>
      </w:r>
      <w:r w:rsidR="00593C9B">
        <w:rPr>
          <w:b/>
          <w:sz w:val="24"/>
        </w:rPr>
        <w:t>312.257,20</w:t>
      </w:r>
      <w:r w:rsidRPr="00041CC2">
        <w:rPr>
          <w:b/>
          <w:sz w:val="24"/>
        </w:rPr>
        <w:t xml:space="preserve"> </w:t>
      </w:r>
      <w:r w:rsidR="00593C9B">
        <w:rPr>
          <w:b/>
          <w:sz w:val="24"/>
        </w:rPr>
        <w:t>(</w:t>
      </w:r>
      <w:r w:rsidR="00593C9B">
        <w:t>trezentos e doze mil duzentos e cinquenta e sete reais e vinte centavos</w:t>
      </w:r>
      <w:r w:rsidR="00593C9B">
        <w:rPr>
          <w:b/>
          <w:sz w:val="24"/>
        </w:rPr>
        <w:t xml:space="preserve"> </w:t>
      </w:r>
      <w:r w:rsidRPr="00041CC2">
        <w:rPr>
          <w:b/>
          <w:sz w:val="24"/>
        </w:rPr>
        <w:t>)</w:t>
      </w:r>
      <w:bookmarkEnd w:id="0"/>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555D66">
        <w:rPr>
          <w:sz w:val="24"/>
        </w:rPr>
        <w:t>6</w:t>
      </w:r>
      <w:r w:rsidR="00B1276D">
        <w:rPr>
          <w:sz w:val="24"/>
        </w:rPr>
        <w:t>0</w:t>
      </w:r>
      <w:r w:rsidR="00694E77" w:rsidRPr="007E2DA7">
        <w:rPr>
          <w:sz w:val="24"/>
        </w:rPr>
        <w:t xml:space="preserve"> (</w:t>
      </w:r>
      <w:r w:rsidR="00555D66">
        <w:rPr>
          <w:sz w:val="24"/>
        </w:rPr>
        <w:t>sessenta</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 xml:space="preserve">Multa de 10 % (dez por cento) no caso de inexecução total do contrato, cumulada com a </w:t>
      </w:r>
      <w:r>
        <w:rPr>
          <w:sz w:val="24"/>
        </w:rPr>
        <w:lastRenderedPageBreak/>
        <w:t>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3B4D18" w:rsidRPr="00ED4D35" w:rsidRDefault="003B4D18" w:rsidP="003B4D18">
      <w:pPr>
        <w:pStyle w:val="PargrafodaLista"/>
        <w:ind w:left="113" w:right="159" w:firstLine="1163"/>
        <w:rPr>
          <w:sz w:val="24"/>
        </w:rPr>
      </w:pPr>
      <w:r w:rsidRPr="00ED4D35">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ED4D35">
        <w:rPr>
          <w:spacing w:val="2"/>
          <w:sz w:val="24"/>
        </w:rPr>
        <w:t xml:space="preserve">do </w:t>
      </w:r>
      <w:r>
        <w:rPr>
          <w:sz w:val="24"/>
        </w:rPr>
        <w:t>Município</w:t>
      </w:r>
      <w:r w:rsidRPr="00ED4D35">
        <w:rPr>
          <w:sz w:val="24"/>
        </w:rPr>
        <w:t>, recurso</w:t>
      </w:r>
      <w:r w:rsidRPr="00DB02B2">
        <w:rPr>
          <w:sz w:val="24"/>
        </w:rPr>
        <w:t>. 08.12.4.4.90.51.91(11680)</w:t>
      </w:r>
    </w:p>
    <w:p w:rsidR="003B4D18" w:rsidRPr="00ED4D35" w:rsidRDefault="003B4D18" w:rsidP="003B4D18">
      <w:pPr>
        <w:pStyle w:val="Ttulo11"/>
        <w:tabs>
          <w:tab w:val="left" w:pos="1575"/>
        </w:tabs>
        <w:ind w:left="113" w:right="159"/>
        <w:jc w:val="both"/>
      </w:pPr>
      <w:r w:rsidRPr="00ED4D35">
        <w:t>Para o efetivo pagamento, as faturas deverão se fazer acompanhar da guia de recolhimento</w:t>
      </w:r>
    </w:p>
    <w:p w:rsidR="003B4D18" w:rsidRDefault="003B4D18" w:rsidP="003D314F">
      <w:pPr>
        <w:pStyle w:val="Ttulo11"/>
        <w:tabs>
          <w:tab w:val="left" w:pos="1575"/>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complessivo)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3D06EB">
          <w:rPr>
            <w:rStyle w:val="Hyperlink"/>
            <w:sz w:val="24"/>
            <w:szCs w:val="24"/>
          </w:rPr>
          <w:t>http://caepi.mte.gov.br/internet/ConsultaCAInternet.aspx</w:t>
        </w:r>
      </w:hyperlink>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D6026E" w:rsidRPr="00ED4D35" w:rsidRDefault="00D6026E" w:rsidP="00D6026E">
      <w:pPr>
        <w:pStyle w:val="PargrafodaLista"/>
        <w:ind w:left="113" w:right="159" w:firstLine="1163"/>
        <w:rPr>
          <w:sz w:val="24"/>
        </w:rPr>
      </w:pPr>
      <w:r w:rsidRPr="00193F87">
        <w:t xml:space="preserve">As despesas decorrentes da contratação oriunda desta licitação correrão à conta de recursos do </w:t>
      </w:r>
      <w:r w:rsidRPr="00193F87">
        <w:tab/>
      </w:r>
      <w:r w:rsidRPr="00193F87">
        <w:rPr>
          <w:sz w:val="24"/>
        </w:rPr>
        <w:t xml:space="preserve">Município,  recurso </w:t>
      </w:r>
      <w:r w:rsidRPr="00193F87">
        <w:rPr>
          <w:color w:val="FF0000"/>
        </w:rPr>
        <w:t xml:space="preserve"> </w:t>
      </w:r>
      <w:r w:rsidRPr="00193F87">
        <w:rPr>
          <w:sz w:val="24"/>
        </w:rPr>
        <w:t>08.12.</w:t>
      </w:r>
      <w:r w:rsidRPr="00DB02B2">
        <w:rPr>
          <w:sz w:val="24"/>
        </w:rPr>
        <w:t>4.4.90.51.91(11680)</w:t>
      </w:r>
      <w:r w:rsidRPr="00193F87">
        <w:rPr>
          <w:sz w:val="24"/>
        </w:rPr>
        <w:t xml:space="preserve"> </w:t>
      </w:r>
    </w:p>
    <w:p w:rsidR="00D6026E" w:rsidRPr="00201E90" w:rsidRDefault="00D6026E" w:rsidP="00D6026E">
      <w:pPr>
        <w:pStyle w:val="PargrafodaLista"/>
        <w:ind w:left="113" w:right="159" w:firstLine="1163"/>
        <w:rPr>
          <w:color w:val="FF0000"/>
        </w:rPr>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lastRenderedPageBreak/>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B21106">
        <w:t>2</w:t>
      </w:r>
      <w:r w:rsidR="00DB02B2">
        <w:t>8</w:t>
      </w:r>
      <w:r w:rsidR="00C947D7">
        <w:t xml:space="preserve"> de </w:t>
      </w:r>
      <w:r w:rsidR="00B21106">
        <w:t>dezembro</w:t>
      </w:r>
      <w:r w:rsidR="00CF68F3">
        <w:t xml:space="preserve"> de 20</w:t>
      </w:r>
      <w:r w:rsidR="004C2954">
        <w:t>2</w:t>
      </w:r>
      <w:r w:rsidR="00156F8B">
        <w:t>2</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DB02B2">
        <w:rPr>
          <w:spacing w:val="-3"/>
        </w:rPr>
        <w:t>18</w:t>
      </w:r>
      <w:r w:rsidR="0086041A">
        <w:rPr>
          <w:spacing w:val="-3"/>
        </w:rPr>
        <w:t>/20</w:t>
      </w:r>
      <w:r w:rsidR="00147F75">
        <w:rPr>
          <w:spacing w:val="-3"/>
        </w:rPr>
        <w:t>2</w:t>
      </w:r>
      <w:r w:rsidR="00AE599A">
        <w:rPr>
          <w:spacing w:val="-3"/>
        </w:rPr>
        <w:t>2</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r w:rsidR="00DB02B2">
        <w:rPr>
          <w:spacing w:val="-3"/>
        </w:rPr>
        <w:t>878</w:t>
      </w:r>
      <w:r w:rsidR="0086041A">
        <w:rPr>
          <w:spacing w:val="-3"/>
        </w:rPr>
        <w:t>/20</w:t>
      </w:r>
      <w:r w:rsidR="00147F75">
        <w:rPr>
          <w:spacing w:val="-3"/>
        </w:rPr>
        <w:t>2</w:t>
      </w:r>
      <w:r w:rsidR="00AE599A">
        <w:rPr>
          <w:spacing w:val="-3"/>
        </w:rPr>
        <w:t>2</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AE599A" w:rsidRPr="00AE599A">
        <w:t>Recap</w:t>
      </w:r>
      <w:r w:rsidR="004F4307">
        <w:t>e</w:t>
      </w:r>
      <w:r w:rsidR="00AE599A" w:rsidRPr="00AE599A">
        <w:t>amento Asfáltico</w:t>
      </w:r>
      <w:r w:rsidR="00AE599A">
        <w:t xml:space="preserve"> (</w:t>
      </w:r>
      <w:r w:rsidR="00AE599A" w:rsidRPr="009342E2">
        <w:t>Pa</w:t>
      </w:r>
      <w:r w:rsidR="00AE599A">
        <w:t>vimentação em CBUQ)</w:t>
      </w:r>
      <w:r w:rsidR="005B302C">
        <w:t xml:space="preserve">, sendo uma área </w:t>
      </w:r>
      <w:r w:rsidR="00AE599A" w:rsidRPr="009342E2">
        <w:t>de</w:t>
      </w:r>
      <w:r w:rsidR="004F4307">
        <w:t xml:space="preserve"> </w:t>
      </w:r>
      <w:r w:rsidR="00721BD9">
        <w:t>2.724,49</w:t>
      </w:r>
      <w:r w:rsidR="004F4307">
        <w:t xml:space="preserve"> </w:t>
      </w:r>
      <w:r w:rsidR="00AE599A" w:rsidRPr="00B17022">
        <w:t>m²</w:t>
      </w:r>
      <w:r w:rsidR="00AE599A" w:rsidRPr="00134B53">
        <w:t xml:space="preserve"> na </w:t>
      </w:r>
      <w:r w:rsidR="00AE599A">
        <w:t xml:space="preserve"> Rua </w:t>
      </w:r>
      <w:r w:rsidR="007863AA">
        <w:t xml:space="preserve"> </w:t>
      </w:r>
      <w:r w:rsidR="00721BD9">
        <w:t>Taquari</w:t>
      </w:r>
      <w:r w:rsidR="007863AA">
        <w:t>,  Bairro</w:t>
      </w:r>
      <w:r w:rsidR="006B7ECC">
        <w:t xml:space="preserve"> </w:t>
      </w:r>
      <w:r w:rsidR="00976206">
        <w:t>Imigrantes</w:t>
      </w:r>
      <w:r w:rsidR="00AE599A" w:rsidRPr="00134B53">
        <w:t xml:space="preserve">, no Municipio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DB02B2">
        <w:rPr>
          <w:spacing w:val="-3"/>
        </w:rPr>
        <w:t>18</w:t>
      </w:r>
      <w:r w:rsidR="00F0793A">
        <w:t>/202</w:t>
      </w:r>
      <w:r w:rsidR="00AE599A">
        <w:t>2</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6B7ECC" w:rsidP="00302E2E">
      <w:pPr>
        <w:pStyle w:val="Corpodetexto"/>
        <w:ind w:left="113" w:right="159" w:firstLine="1135"/>
        <w:jc w:val="both"/>
      </w:pPr>
      <w:r>
        <w:t>A Contratada executará  o</w:t>
      </w:r>
      <w:r w:rsidR="00484B92">
        <w:t xml:space="preserve"> </w:t>
      </w:r>
      <w:r w:rsidR="005C3698" w:rsidRPr="005C3698">
        <w:t>Recap</w:t>
      </w:r>
      <w:r w:rsidR="004F4307">
        <w:t>e</w:t>
      </w:r>
      <w:r w:rsidR="005C3698" w:rsidRPr="005C3698">
        <w:t>amento Asfáltico</w:t>
      </w:r>
      <w:r w:rsidR="005C3698">
        <w:t xml:space="preserve"> (</w:t>
      </w:r>
      <w:r w:rsidR="005C3698" w:rsidRPr="009342E2">
        <w:t>Pa</w:t>
      </w:r>
      <w:r w:rsidR="005C3698">
        <w:t>vimentação em CBUQ)</w:t>
      </w:r>
      <w:r w:rsidR="005C3698" w:rsidRPr="009342E2">
        <w:t xml:space="preserve">, sendo uma área  de </w:t>
      </w:r>
      <w:r w:rsidR="00721BD9">
        <w:t>2.724,49</w:t>
      </w:r>
      <w:r w:rsidR="005C3698">
        <w:t xml:space="preserve"> </w:t>
      </w:r>
      <w:r w:rsidR="005C3698" w:rsidRPr="00B17022">
        <w:t>m²</w:t>
      </w:r>
      <w:r w:rsidR="005C3698" w:rsidRPr="00134B53">
        <w:t xml:space="preserve"> na </w:t>
      </w:r>
      <w:r w:rsidR="005C3698">
        <w:t xml:space="preserve"> Rua </w:t>
      </w:r>
      <w:r w:rsidR="00721BD9">
        <w:t>Taquari</w:t>
      </w:r>
      <w:r w:rsidR="007863AA">
        <w:t>,</w:t>
      </w:r>
      <w:r w:rsidR="005C3698">
        <w:t xml:space="preserve"> Bairro </w:t>
      </w:r>
      <w:r w:rsidR="00E20648">
        <w:t>Imigrantes</w:t>
      </w:r>
      <w:r w:rsidR="005C3698" w:rsidRPr="00134B53">
        <w:t xml:space="preserve">, no Municipio de </w:t>
      </w:r>
      <w:r w:rsidR="00721BD9">
        <w:t xml:space="preserve"> Capela de Santana-RS</w:t>
      </w:r>
      <w:r w:rsidR="00302E2E"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3B4D18" w:rsidRPr="00ED4D35" w:rsidRDefault="003B4D18" w:rsidP="003B4D18">
      <w:pPr>
        <w:pStyle w:val="PargrafodaLista"/>
        <w:ind w:left="113" w:right="159" w:firstLine="1163"/>
        <w:rPr>
          <w:sz w:val="24"/>
        </w:rPr>
      </w:pPr>
      <w:r w:rsidRPr="00ED4D35">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ED4D35">
        <w:rPr>
          <w:spacing w:val="2"/>
          <w:sz w:val="24"/>
        </w:rPr>
        <w:t xml:space="preserve">do </w:t>
      </w:r>
      <w:r>
        <w:rPr>
          <w:sz w:val="24"/>
        </w:rPr>
        <w:t>Município</w:t>
      </w:r>
      <w:r w:rsidRPr="00ED4D35">
        <w:rPr>
          <w:sz w:val="24"/>
        </w:rPr>
        <w:t xml:space="preserve">, recurso. </w:t>
      </w:r>
      <w:r w:rsidRPr="007D1ECD">
        <w:rPr>
          <w:sz w:val="24"/>
        </w:rPr>
        <w:t>08.12.4.4.90.51.91(11680)</w:t>
      </w:r>
    </w:p>
    <w:p w:rsidR="003B4D18" w:rsidRPr="00ED4D35" w:rsidRDefault="003B4D18" w:rsidP="003B4D18">
      <w:pPr>
        <w:pStyle w:val="Ttulo11"/>
        <w:tabs>
          <w:tab w:val="left" w:pos="1575"/>
        </w:tabs>
        <w:ind w:left="113" w:right="159"/>
        <w:jc w:val="both"/>
      </w:pPr>
      <w:r w:rsidRPr="00ED4D35">
        <w:t>Para o efetivo pagamento, as faturas deverão se fazer acompanhar da guia de recolhimento</w:t>
      </w:r>
    </w:p>
    <w:p w:rsidR="003B4D18" w:rsidRDefault="003B4D18" w:rsidP="004B7EB1">
      <w:pPr>
        <w:pStyle w:val="PargrafodaLista"/>
        <w:tabs>
          <w:tab w:val="left" w:pos="1856"/>
        </w:tabs>
        <w:ind w:left="113" w:right="159" w:firstLine="1163"/>
        <w:rPr>
          <w:sz w:val="24"/>
        </w:rPr>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 xml:space="preserve">O prazo para execução da obra é de </w:t>
      </w:r>
      <w:r w:rsidR="00F903C7">
        <w:t>60</w:t>
      </w:r>
      <w:r w:rsidRPr="00E43B96">
        <w:t xml:space="preserve"> (</w:t>
      </w:r>
      <w:r w:rsidR="00F903C7">
        <w:t>sessenta</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Pr="00E43B96">
        <w:t>público.</w:t>
      </w:r>
      <w:r w:rsidR="00F15DA3" w:rsidRPr="00E43B96">
        <w:t>( 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lastRenderedPageBreak/>
        <w:t>D-</w:t>
      </w:r>
      <w:r w:rsidRPr="002E31E3">
        <w:t xml:space="preserve"> </w:t>
      </w:r>
      <w:r>
        <w:t xml:space="preserve">A fiscalização do presente contrato, a âmbito municipal, ficará a cargo do Secretário Municipal de coordenação e planejamento Sr. </w:t>
      </w:r>
      <w:r w:rsidR="00B2518B">
        <w:t>Jorge Carlos Follmer.</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w:t>
      </w:r>
      <w:r w:rsidR="00894330">
        <w:t>ivil,Sr. Edison Luis Pulz</w:t>
      </w:r>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B2518B">
        <w:t>xx</w:t>
      </w:r>
      <w:r w:rsidRPr="007E79D5">
        <w:t>/20</w:t>
      </w:r>
      <w:r w:rsidR="009D6405">
        <w:t>2</w:t>
      </w:r>
      <w:r w:rsidR="00D701E9">
        <w:t>2</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lastRenderedPageBreak/>
        <w:t xml:space="preserve">CLÁUSULA DÉCIMA QUINTA – DAS DOTAÇÕES ORÇAMENTÁRIAS E RECURSOS </w:t>
      </w:r>
      <w:r w:rsidR="004A527F" w:rsidRPr="007E79D5">
        <w:t>FINANCEIROS</w:t>
      </w:r>
      <w:r w:rsidR="007E683C">
        <w:t>.</w:t>
      </w:r>
    </w:p>
    <w:p w:rsidR="00D6026E" w:rsidRPr="00ED4D35" w:rsidRDefault="00D6026E" w:rsidP="00D6026E">
      <w:pPr>
        <w:pStyle w:val="PargrafodaLista"/>
        <w:ind w:left="113" w:right="159" w:firstLine="1163"/>
        <w:rPr>
          <w:sz w:val="24"/>
        </w:rPr>
      </w:pPr>
      <w:r w:rsidRPr="00193F87">
        <w:t xml:space="preserve">As despesas decorrentes da contratação oriunda desta licitação correrão à conta de recursos do </w:t>
      </w:r>
      <w:r w:rsidRPr="00193F87">
        <w:tab/>
      </w:r>
      <w:r w:rsidRPr="00193F87">
        <w:rPr>
          <w:sz w:val="24"/>
        </w:rPr>
        <w:t xml:space="preserve">Município,  recurso </w:t>
      </w:r>
      <w:r w:rsidRPr="00193F87">
        <w:rPr>
          <w:color w:val="FF0000"/>
        </w:rPr>
        <w:t xml:space="preserve"> </w:t>
      </w:r>
      <w:r w:rsidRPr="00193F87">
        <w:rPr>
          <w:sz w:val="24"/>
        </w:rPr>
        <w:t xml:space="preserve">08.12.4.4.90.51.91(11680) </w:t>
      </w:r>
    </w:p>
    <w:p w:rsidR="00D6026E" w:rsidRPr="00201E90" w:rsidRDefault="00D6026E" w:rsidP="00D6026E">
      <w:pPr>
        <w:pStyle w:val="PargrafodaLista"/>
        <w:ind w:left="113" w:right="159" w:firstLine="1163"/>
        <w:rPr>
          <w:color w:val="FF0000"/>
        </w:rPr>
      </w:pPr>
    </w:p>
    <w:p w:rsidR="00A139C7" w:rsidRDefault="00A139C7" w:rsidP="007E79D5">
      <w:pPr>
        <w:pStyle w:val="Ttulo11"/>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terá vigência de </w:t>
      </w:r>
      <w:r w:rsidR="00F903C7">
        <w:rPr>
          <w:b/>
          <w:sz w:val="24"/>
          <w:szCs w:val="24"/>
        </w:rPr>
        <w:t>60</w:t>
      </w:r>
      <w:r w:rsidR="00DA3B5D" w:rsidRPr="00E43B96">
        <w:rPr>
          <w:b/>
          <w:sz w:val="24"/>
          <w:szCs w:val="24"/>
        </w:rPr>
        <w:t>(</w:t>
      </w:r>
      <w:r w:rsidR="00F903C7">
        <w:rPr>
          <w:b/>
          <w:sz w:val="24"/>
          <w:szCs w:val="24"/>
        </w:rPr>
        <w:t>sessenta</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 20</w:t>
      </w:r>
      <w:r w:rsidR="00E54667">
        <w:t>2</w:t>
      </w:r>
      <w:r w:rsidR="00761C55">
        <w:t>2</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r w:rsidRPr="007E79D5">
              <w:rPr>
                <w:b/>
              </w:rPr>
              <w:t>......................................</w:t>
            </w:r>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D35917">
        <w:rPr>
          <w:spacing w:val="-3"/>
        </w:rPr>
        <w:t xml:space="preserve"> </w:t>
      </w:r>
      <w:r w:rsidR="007D1ECD">
        <w:rPr>
          <w:spacing w:val="-3"/>
        </w:rPr>
        <w:t>18</w:t>
      </w:r>
      <w:r w:rsidRPr="007E79D5">
        <w:t>/20</w:t>
      </w:r>
      <w:r w:rsidR="00C12AD7">
        <w:t>2</w:t>
      </w:r>
      <w:r w:rsidR="00D701E9">
        <w:t>2</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D701E9">
        <w:t>2</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Declaramos para os devidos fins de direito, na qualidade de Proponente do procedimento licitatório numero</w:t>
      </w:r>
      <w:r w:rsidR="00D35917">
        <w:t xml:space="preserve"> </w:t>
      </w:r>
      <w:r w:rsidR="007D1ECD">
        <w:t>878</w:t>
      </w:r>
      <w:r w:rsidR="00C12AD7" w:rsidRPr="000B3F30">
        <w:rPr>
          <w:bCs/>
        </w:rPr>
        <w:t>/202</w:t>
      </w:r>
      <w:r w:rsidR="00D701E9">
        <w:rPr>
          <w:bCs/>
        </w:rPr>
        <w:t>2</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D701E9">
        <w:t>2</w:t>
      </w:r>
      <w:r w:rsidRPr="00922B21">
        <w:t>.</w:t>
      </w:r>
    </w:p>
    <w:p w:rsidR="008A0798" w:rsidRPr="00922B21" w:rsidRDefault="0035771E"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7D1ECD">
        <w:rPr>
          <w:rFonts w:eastAsia="Batang"/>
        </w:rPr>
        <w:t>18</w:t>
      </w:r>
      <w:r>
        <w:rPr>
          <w:rFonts w:eastAsia="Batang"/>
        </w:rPr>
        <w:t>-202</w:t>
      </w:r>
      <w:r w:rsidR="00D701E9">
        <w:rPr>
          <w:rFonts w:eastAsia="Batang"/>
        </w:rPr>
        <w:t>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60E4" w:rsidRDefault="008B60E4" w:rsidP="00D25CBD">
      <w:r>
        <w:separator/>
      </w:r>
    </w:p>
  </w:endnote>
  <w:endnote w:type="continuationSeparator" w:id="0">
    <w:p w:rsidR="008B60E4" w:rsidRDefault="008B60E4"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6B7ECC" w:rsidRDefault="0035771E">
        <w:pPr>
          <w:pStyle w:val="Rodap"/>
          <w:jc w:val="right"/>
        </w:pPr>
        <w:fldSimple w:instr=" PAGE   \* MERGEFORMAT ">
          <w:r w:rsidR="007D1ECD">
            <w:rPr>
              <w:noProof/>
            </w:rPr>
            <w:t>17</w:t>
          </w:r>
        </w:fldSimple>
      </w:p>
    </w:sdtContent>
  </w:sdt>
  <w:p w:rsidR="006B7ECC" w:rsidRDefault="006B7ECC">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60E4" w:rsidRDefault="008B60E4" w:rsidP="00D25CBD">
      <w:r>
        <w:separator/>
      </w:r>
    </w:p>
  </w:footnote>
  <w:footnote w:type="continuationSeparator" w:id="0">
    <w:p w:rsidR="008B60E4" w:rsidRDefault="008B60E4"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ECC" w:rsidRPr="006C52DE" w:rsidRDefault="006B7ECC"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6B7ECC" w:rsidRPr="006C52DE" w:rsidRDefault="006B7ECC" w:rsidP="007E79D5">
    <w:pPr>
      <w:jc w:val="center"/>
      <w:rPr>
        <w:rFonts w:ascii="Arial" w:hAnsi="Arial" w:cs="Arial"/>
        <w:b/>
        <w:i/>
        <w:sz w:val="18"/>
        <w:szCs w:val="18"/>
      </w:rPr>
    </w:pPr>
    <w:r>
      <w:rPr>
        <w:rFonts w:ascii="Arial" w:hAnsi="Arial" w:cs="Arial"/>
        <w:b/>
        <w:i/>
        <w:sz w:val="18"/>
        <w:szCs w:val="18"/>
      </w:rPr>
      <w:t>Prefeitura Municipal de Capela de Santana</w:t>
    </w:r>
  </w:p>
  <w:p w:rsidR="006B7ECC" w:rsidRPr="006C52DE" w:rsidRDefault="006B7ECC"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6B7ECC" w:rsidRPr="008C1A13" w:rsidRDefault="006B7ECC"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6B7ECC" w:rsidRPr="004202FB" w:rsidRDefault="006B7ECC"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6B7ECC" w:rsidRDefault="006B7ECC">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16386"/>
  </w:hdrShapeDefaults>
  <w:footnotePr>
    <w:footnote w:id="-1"/>
    <w:footnote w:id="0"/>
  </w:footnotePr>
  <w:endnotePr>
    <w:endnote w:id="-1"/>
    <w:endnote w:id="0"/>
  </w:endnotePr>
  <w:compat>
    <w:ulTrailSpace/>
  </w:compat>
  <w:rsids>
    <w:rsidRoot w:val="00D25CBD"/>
    <w:rsid w:val="00003103"/>
    <w:rsid w:val="00016855"/>
    <w:rsid w:val="000213C7"/>
    <w:rsid w:val="00026545"/>
    <w:rsid w:val="00027692"/>
    <w:rsid w:val="0002786E"/>
    <w:rsid w:val="00030F4C"/>
    <w:rsid w:val="000356DE"/>
    <w:rsid w:val="00041CC2"/>
    <w:rsid w:val="00043A0C"/>
    <w:rsid w:val="00045C58"/>
    <w:rsid w:val="00046CBB"/>
    <w:rsid w:val="00050D22"/>
    <w:rsid w:val="000555AD"/>
    <w:rsid w:val="0006205C"/>
    <w:rsid w:val="000813E4"/>
    <w:rsid w:val="00086EFF"/>
    <w:rsid w:val="00087A0E"/>
    <w:rsid w:val="000915F2"/>
    <w:rsid w:val="000A0EB7"/>
    <w:rsid w:val="000B043F"/>
    <w:rsid w:val="000B0F83"/>
    <w:rsid w:val="000B1564"/>
    <w:rsid w:val="000B3EA4"/>
    <w:rsid w:val="000B3F30"/>
    <w:rsid w:val="000C1E10"/>
    <w:rsid w:val="000C2CA5"/>
    <w:rsid w:val="000C6C99"/>
    <w:rsid w:val="000D3040"/>
    <w:rsid w:val="000D5FEA"/>
    <w:rsid w:val="000E007A"/>
    <w:rsid w:val="000E0DF0"/>
    <w:rsid w:val="000E3211"/>
    <w:rsid w:val="000F35A7"/>
    <w:rsid w:val="00100057"/>
    <w:rsid w:val="00104447"/>
    <w:rsid w:val="00104918"/>
    <w:rsid w:val="001050A1"/>
    <w:rsid w:val="00107BB6"/>
    <w:rsid w:val="00112EE3"/>
    <w:rsid w:val="00122441"/>
    <w:rsid w:val="001260E5"/>
    <w:rsid w:val="00132D51"/>
    <w:rsid w:val="00133E7A"/>
    <w:rsid w:val="00134B53"/>
    <w:rsid w:val="001473C6"/>
    <w:rsid w:val="00147F75"/>
    <w:rsid w:val="001504F9"/>
    <w:rsid w:val="00150A99"/>
    <w:rsid w:val="00154F02"/>
    <w:rsid w:val="00156F8B"/>
    <w:rsid w:val="0017013D"/>
    <w:rsid w:val="00174C68"/>
    <w:rsid w:val="001947F3"/>
    <w:rsid w:val="001A6DFA"/>
    <w:rsid w:val="001A6E49"/>
    <w:rsid w:val="001B1684"/>
    <w:rsid w:val="001B1EBC"/>
    <w:rsid w:val="001B35C1"/>
    <w:rsid w:val="001D1D0C"/>
    <w:rsid w:val="001D40B7"/>
    <w:rsid w:val="001D58FA"/>
    <w:rsid w:val="001E6BD5"/>
    <w:rsid w:val="001F638D"/>
    <w:rsid w:val="001F71DD"/>
    <w:rsid w:val="001F7E6C"/>
    <w:rsid w:val="002019AE"/>
    <w:rsid w:val="00201E90"/>
    <w:rsid w:val="00206001"/>
    <w:rsid w:val="00206628"/>
    <w:rsid w:val="00226678"/>
    <w:rsid w:val="00227BFD"/>
    <w:rsid w:val="00230068"/>
    <w:rsid w:val="0023037E"/>
    <w:rsid w:val="0023161F"/>
    <w:rsid w:val="00233D2D"/>
    <w:rsid w:val="002364AA"/>
    <w:rsid w:val="0024050C"/>
    <w:rsid w:val="002504A2"/>
    <w:rsid w:val="002540E1"/>
    <w:rsid w:val="00257922"/>
    <w:rsid w:val="00257C54"/>
    <w:rsid w:val="002657CE"/>
    <w:rsid w:val="00270C3D"/>
    <w:rsid w:val="0028752E"/>
    <w:rsid w:val="00294C3F"/>
    <w:rsid w:val="00296911"/>
    <w:rsid w:val="00296C4B"/>
    <w:rsid w:val="002A34B6"/>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0C7E"/>
    <w:rsid w:val="00331602"/>
    <w:rsid w:val="0034096A"/>
    <w:rsid w:val="00341251"/>
    <w:rsid w:val="00342B9E"/>
    <w:rsid w:val="00345C31"/>
    <w:rsid w:val="0035771E"/>
    <w:rsid w:val="00362F40"/>
    <w:rsid w:val="0036471C"/>
    <w:rsid w:val="00366C89"/>
    <w:rsid w:val="0037137C"/>
    <w:rsid w:val="0038119A"/>
    <w:rsid w:val="00384182"/>
    <w:rsid w:val="003863B7"/>
    <w:rsid w:val="003939B9"/>
    <w:rsid w:val="003A7007"/>
    <w:rsid w:val="003B21B9"/>
    <w:rsid w:val="003B4D18"/>
    <w:rsid w:val="003B77CC"/>
    <w:rsid w:val="003D06EB"/>
    <w:rsid w:val="003D19E2"/>
    <w:rsid w:val="003D314F"/>
    <w:rsid w:val="003D6892"/>
    <w:rsid w:val="003E050A"/>
    <w:rsid w:val="003E08A0"/>
    <w:rsid w:val="003E4965"/>
    <w:rsid w:val="003F0125"/>
    <w:rsid w:val="003F1598"/>
    <w:rsid w:val="003F55CB"/>
    <w:rsid w:val="003F7957"/>
    <w:rsid w:val="004018EB"/>
    <w:rsid w:val="00402939"/>
    <w:rsid w:val="00403402"/>
    <w:rsid w:val="004060CE"/>
    <w:rsid w:val="004233D6"/>
    <w:rsid w:val="00424A94"/>
    <w:rsid w:val="00425780"/>
    <w:rsid w:val="0042658F"/>
    <w:rsid w:val="00435F38"/>
    <w:rsid w:val="00437F1C"/>
    <w:rsid w:val="004479DD"/>
    <w:rsid w:val="004552B3"/>
    <w:rsid w:val="00465527"/>
    <w:rsid w:val="004759EF"/>
    <w:rsid w:val="00484261"/>
    <w:rsid w:val="00484B92"/>
    <w:rsid w:val="00486095"/>
    <w:rsid w:val="00486973"/>
    <w:rsid w:val="004944A7"/>
    <w:rsid w:val="004A43A9"/>
    <w:rsid w:val="004A527F"/>
    <w:rsid w:val="004B4311"/>
    <w:rsid w:val="004B64DC"/>
    <w:rsid w:val="004B793D"/>
    <w:rsid w:val="004B7EB1"/>
    <w:rsid w:val="004C027F"/>
    <w:rsid w:val="004C2954"/>
    <w:rsid w:val="004D5C1D"/>
    <w:rsid w:val="004E0EB9"/>
    <w:rsid w:val="004E4C38"/>
    <w:rsid w:val="004E7E80"/>
    <w:rsid w:val="004F1AD2"/>
    <w:rsid w:val="004F2A74"/>
    <w:rsid w:val="004F4307"/>
    <w:rsid w:val="00502E36"/>
    <w:rsid w:val="005049B8"/>
    <w:rsid w:val="005055A9"/>
    <w:rsid w:val="00505F12"/>
    <w:rsid w:val="00507BC2"/>
    <w:rsid w:val="00510337"/>
    <w:rsid w:val="00520E5D"/>
    <w:rsid w:val="00531D11"/>
    <w:rsid w:val="00537753"/>
    <w:rsid w:val="005432FF"/>
    <w:rsid w:val="00552579"/>
    <w:rsid w:val="00552F6B"/>
    <w:rsid w:val="0055345A"/>
    <w:rsid w:val="00554B6F"/>
    <w:rsid w:val="00555D66"/>
    <w:rsid w:val="0055680D"/>
    <w:rsid w:val="00576E93"/>
    <w:rsid w:val="0058366C"/>
    <w:rsid w:val="005850CE"/>
    <w:rsid w:val="00586BBC"/>
    <w:rsid w:val="00587AB3"/>
    <w:rsid w:val="0059224A"/>
    <w:rsid w:val="00593C9B"/>
    <w:rsid w:val="0059726F"/>
    <w:rsid w:val="005A3D95"/>
    <w:rsid w:val="005A40B7"/>
    <w:rsid w:val="005A7818"/>
    <w:rsid w:val="005B02DB"/>
    <w:rsid w:val="005B302C"/>
    <w:rsid w:val="005B4137"/>
    <w:rsid w:val="005B6944"/>
    <w:rsid w:val="005B7F34"/>
    <w:rsid w:val="005C3698"/>
    <w:rsid w:val="005E271D"/>
    <w:rsid w:val="005E3A6C"/>
    <w:rsid w:val="005F17D9"/>
    <w:rsid w:val="005F75C3"/>
    <w:rsid w:val="00610BAB"/>
    <w:rsid w:val="00611253"/>
    <w:rsid w:val="00611522"/>
    <w:rsid w:val="00624008"/>
    <w:rsid w:val="0063501B"/>
    <w:rsid w:val="0063764B"/>
    <w:rsid w:val="00642C95"/>
    <w:rsid w:val="00643254"/>
    <w:rsid w:val="006601BB"/>
    <w:rsid w:val="00682445"/>
    <w:rsid w:val="006858A9"/>
    <w:rsid w:val="00690596"/>
    <w:rsid w:val="006937DE"/>
    <w:rsid w:val="006939E4"/>
    <w:rsid w:val="006945F0"/>
    <w:rsid w:val="00694E77"/>
    <w:rsid w:val="006969BD"/>
    <w:rsid w:val="006A1C5A"/>
    <w:rsid w:val="006A31A4"/>
    <w:rsid w:val="006B12AC"/>
    <w:rsid w:val="006B5120"/>
    <w:rsid w:val="006B56D2"/>
    <w:rsid w:val="006B7ECC"/>
    <w:rsid w:val="006C1675"/>
    <w:rsid w:val="006C2299"/>
    <w:rsid w:val="006C25B5"/>
    <w:rsid w:val="006C4488"/>
    <w:rsid w:val="006D0633"/>
    <w:rsid w:val="006D2FD4"/>
    <w:rsid w:val="006E42B8"/>
    <w:rsid w:val="006F3357"/>
    <w:rsid w:val="00703D76"/>
    <w:rsid w:val="00707C4E"/>
    <w:rsid w:val="00710333"/>
    <w:rsid w:val="007106CC"/>
    <w:rsid w:val="00717FCB"/>
    <w:rsid w:val="00721BD9"/>
    <w:rsid w:val="007242B2"/>
    <w:rsid w:val="00725A1C"/>
    <w:rsid w:val="00727A02"/>
    <w:rsid w:val="007325CE"/>
    <w:rsid w:val="00734F94"/>
    <w:rsid w:val="0074628C"/>
    <w:rsid w:val="007522FD"/>
    <w:rsid w:val="00754CFC"/>
    <w:rsid w:val="007578C3"/>
    <w:rsid w:val="00761C55"/>
    <w:rsid w:val="0076222C"/>
    <w:rsid w:val="00773798"/>
    <w:rsid w:val="007832F8"/>
    <w:rsid w:val="007863AA"/>
    <w:rsid w:val="007908FD"/>
    <w:rsid w:val="00791471"/>
    <w:rsid w:val="007B0E1A"/>
    <w:rsid w:val="007C0A87"/>
    <w:rsid w:val="007C32E5"/>
    <w:rsid w:val="007C7263"/>
    <w:rsid w:val="007D13FD"/>
    <w:rsid w:val="007D1ECD"/>
    <w:rsid w:val="007D4F66"/>
    <w:rsid w:val="007D57E2"/>
    <w:rsid w:val="007E0A73"/>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7F0"/>
    <w:rsid w:val="00825B88"/>
    <w:rsid w:val="008301A8"/>
    <w:rsid w:val="0085273E"/>
    <w:rsid w:val="008541A6"/>
    <w:rsid w:val="0086041A"/>
    <w:rsid w:val="0087105D"/>
    <w:rsid w:val="00872777"/>
    <w:rsid w:val="00874177"/>
    <w:rsid w:val="008871DE"/>
    <w:rsid w:val="008873DD"/>
    <w:rsid w:val="008908A3"/>
    <w:rsid w:val="008910A1"/>
    <w:rsid w:val="0089392D"/>
    <w:rsid w:val="00894330"/>
    <w:rsid w:val="008A0798"/>
    <w:rsid w:val="008A0816"/>
    <w:rsid w:val="008A4B91"/>
    <w:rsid w:val="008B0129"/>
    <w:rsid w:val="008B60E4"/>
    <w:rsid w:val="008C258A"/>
    <w:rsid w:val="008C53D5"/>
    <w:rsid w:val="008D2228"/>
    <w:rsid w:val="008D74DB"/>
    <w:rsid w:val="008E08F9"/>
    <w:rsid w:val="008E1346"/>
    <w:rsid w:val="008E499E"/>
    <w:rsid w:val="008F4857"/>
    <w:rsid w:val="008F52B5"/>
    <w:rsid w:val="00902899"/>
    <w:rsid w:val="00907DD4"/>
    <w:rsid w:val="00912BF7"/>
    <w:rsid w:val="009148CD"/>
    <w:rsid w:val="0091550C"/>
    <w:rsid w:val="00920D4E"/>
    <w:rsid w:val="009223B1"/>
    <w:rsid w:val="0092378F"/>
    <w:rsid w:val="00925D67"/>
    <w:rsid w:val="00927F3C"/>
    <w:rsid w:val="00931449"/>
    <w:rsid w:val="009342E2"/>
    <w:rsid w:val="00934A36"/>
    <w:rsid w:val="00936C61"/>
    <w:rsid w:val="00940F25"/>
    <w:rsid w:val="0094280E"/>
    <w:rsid w:val="0094348F"/>
    <w:rsid w:val="00951612"/>
    <w:rsid w:val="00952D86"/>
    <w:rsid w:val="00953AE2"/>
    <w:rsid w:val="009615A6"/>
    <w:rsid w:val="009622A8"/>
    <w:rsid w:val="009651AA"/>
    <w:rsid w:val="00966EEF"/>
    <w:rsid w:val="00971F55"/>
    <w:rsid w:val="00976206"/>
    <w:rsid w:val="009805EF"/>
    <w:rsid w:val="009807DE"/>
    <w:rsid w:val="00981526"/>
    <w:rsid w:val="0099186C"/>
    <w:rsid w:val="00992CA9"/>
    <w:rsid w:val="0099551E"/>
    <w:rsid w:val="009A4C81"/>
    <w:rsid w:val="009A5ADE"/>
    <w:rsid w:val="009B01A9"/>
    <w:rsid w:val="009B400D"/>
    <w:rsid w:val="009B5A98"/>
    <w:rsid w:val="009C5279"/>
    <w:rsid w:val="009C5347"/>
    <w:rsid w:val="009D356A"/>
    <w:rsid w:val="009D3C3E"/>
    <w:rsid w:val="009D6405"/>
    <w:rsid w:val="009D7BEB"/>
    <w:rsid w:val="009E22C7"/>
    <w:rsid w:val="009F2F22"/>
    <w:rsid w:val="00A0043D"/>
    <w:rsid w:val="00A0069F"/>
    <w:rsid w:val="00A01EAB"/>
    <w:rsid w:val="00A07474"/>
    <w:rsid w:val="00A10B13"/>
    <w:rsid w:val="00A139C7"/>
    <w:rsid w:val="00A178C8"/>
    <w:rsid w:val="00A22378"/>
    <w:rsid w:val="00A23247"/>
    <w:rsid w:val="00A32122"/>
    <w:rsid w:val="00A32875"/>
    <w:rsid w:val="00A33EFA"/>
    <w:rsid w:val="00A34256"/>
    <w:rsid w:val="00A35533"/>
    <w:rsid w:val="00A3560A"/>
    <w:rsid w:val="00A4140E"/>
    <w:rsid w:val="00A455BD"/>
    <w:rsid w:val="00A46CF1"/>
    <w:rsid w:val="00A51BC8"/>
    <w:rsid w:val="00A615FD"/>
    <w:rsid w:val="00A61AB3"/>
    <w:rsid w:val="00A66EA2"/>
    <w:rsid w:val="00A677FA"/>
    <w:rsid w:val="00A73A17"/>
    <w:rsid w:val="00A75B25"/>
    <w:rsid w:val="00A82FD7"/>
    <w:rsid w:val="00A835E4"/>
    <w:rsid w:val="00A86F4B"/>
    <w:rsid w:val="00A87207"/>
    <w:rsid w:val="00A87B2B"/>
    <w:rsid w:val="00A9168D"/>
    <w:rsid w:val="00AA09CB"/>
    <w:rsid w:val="00AA0F6F"/>
    <w:rsid w:val="00AA6462"/>
    <w:rsid w:val="00AB3001"/>
    <w:rsid w:val="00AB6E18"/>
    <w:rsid w:val="00AC5BB1"/>
    <w:rsid w:val="00AC6EAB"/>
    <w:rsid w:val="00AD2286"/>
    <w:rsid w:val="00AD3930"/>
    <w:rsid w:val="00AD49FD"/>
    <w:rsid w:val="00AD4BF7"/>
    <w:rsid w:val="00AE0AE7"/>
    <w:rsid w:val="00AE0CCD"/>
    <w:rsid w:val="00AE37BD"/>
    <w:rsid w:val="00AE599A"/>
    <w:rsid w:val="00AF03C4"/>
    <w:rsid w:val="00B04123"/>
    <w:rsid w:val="00B11294"/>
    <w:rsid w:val="00B1276D"/>
    <w:rsid w:val="00B162CB"/>
    <w:rsid w:val="00B21106"/>
    <w:rsid w:val="00B23817"/>
    <w:rsid w:val="00B2518B"/>
    <w:rsid w:val="00B2711D"/>
    <w:rsid w:val="00B36260"/>
    <w:rsid w:val="00B44810"/>
    <w:rsid w:val="00B4721E"/>
    <w:rsid w:val="00B55244"/>
    <w:rsid w:val="00B65224"/>
    <w:rsid w:val="00B749F3"/>
    <w:rsid w:val="00B762BF"/>
    <w:rsid w:val="00B83444"/>
    <w:rsid w:val="00B85A96"/>
    <w:rsid w:val="00B865B1"/>
    <w:rsid w:val="00B9737B"/>
    <w:rsid w:val="00BA3CA5"/>
    <w:rsid w:val="00BA48E5"/>
    <w:rsid w:val="00BA5FB3"/>
    <w:rsid w:val="00BA6867"/>
    <w:rsid w:val="00BC68EC"/>
    <w:rsid w:val="00BD2DE6"/>
    <w:rsid w:val="00BD723C"/>
    <w:rsid w:val="00BD7A21"/>
    <w:rsid w:val="00BF0392"/>
    <w:rsid w:val="00BF04B1"/>
    <w:rsid w:val="00C0499A"/>
    <w:rsid w:val="00C05E2F"/>
    <w:rsid w:val="00C06479"/>
    <w:rsid w:val="00C12184"/>
    <w:rsid w:val="00C12AD7"/>
    <w:rsid w:val="00C1446B"/>
    <w:rsid w:val="00C14C2D"/>
    <w:rsid w:val="00C47E0C"/>
    <w:rsid w:val="00C53770"/>
    <w:rsid w:val="00C53CDB"/>
    <w:rsid w:val="00C542B3"/>
    <w:rsid w:val="00C546F0"/>
    <w:rsid w:val="00C635B7"/>
    <w:rsid w:val="00C653D2"/>
    <w:rsid w:val="00C709A3"/>
    <w:rsid w:val="00C73572"/>
    <w:rsid w:val="00C8038E"/>
    <w:rsid w:val="00C874A1"/>
    <w:rsid w:val="00C878E1"/>
    <w:rsid w:val="00C87AEE"/>
    <w:rsid w:val="00C92FDC"/>
    <w:rsid w:val="00C947D7"/>
    <w:rsid w:val="00C9588D"/>
    <w:rsid w:val="00C964A7"/>
    <w:rsid w:val="00CA2E36"/>
    <w:rsid w:val="00CA773B"/>
    <w:rsid w:val="00CB0150"/>
    <w:rsid w:val="00CB1176"/>
    <w:rsid w:val="00CB7949"/>
    <w:rsid w:val="00CC1B18"/>
    <w:rsid w:val="00CC3564"/>
    <w:rsid w:val="00CC52B7"/>
    <w:rsid w:val="00CD37B7"/>
    <w:rsid w:val="00CD76F9"/>
    <w:rsid w:val="00CE51F5"/>
    <w:rsid w:val="00CF68F3"/>
    <w:rsid w:val="00D012FF"/>
    <w:rsid w:val="00D13B90"/>
    <w:rsid w:val="00D146A1"/>
    <w:rsid w:val="00D16338"/>
    <w:rsid w:val="00D17D6C"/>
    <w:rsid w:val="00D21AA2"/>
    <w:rsid w:val="00D25CBD"/>
    <w:rsid w:val="00D30EB1"/>
    <w:rsid w:val="00D33193"/>
    <w:rsid w:val="00D335CC"/>
    <w:rsid w:val="00D35917"/>
    <w:rsid w:val="00D377DE"/>
    <w:rsid w:val="00D46298"/>
    <w:rsid w:val="00D46F72"/>
    <w:rsid w:val="00D601E8"/>
    <w:rsid w:val="00D6026E"/>
    <w:rsid w:val="00D602E0"/>
    <w:rsid w:val="00D65875"/>
    <w:rsid w:val="00D701E9"/>
    <w:rsid w:val="00D74883"/>
    <w:rsid w:val="00D82BBF"/>
    <w:rsid w:val="00D948D7"/>
    <w:rsid w:val="00DA18FF"/>
    <w:rsid w:val="00DA3B5D"/>
    <w:rsid w:val="00DB02B2"/>
    <w:rsid w:val="00DC2D2C"/>
    <w:rsid w:val="00DC3668"/>
    <w:rsid w:val="00DC4BDA"/>
    <w:rsid w:val="00DC5636"/>
    <w:rsid w:val="00DD3E81"/>
    <w:rsid w:val="00DD5BEA"/>
    <w:rsid w:val="00DE0258"/>
    <w:rsid w:val="00DE2AE1"/>
    <w:rsid w:val="00DE2C65"/>
    <w:rsid w:val="00DF1192"/>
    <w:rsid w:val="00DF2E88"/>
    <w:rsid w:val="00DF369A"/>
    <w:rsid w:val="00E0295D"/>
    <w:rsid w:val="00E0505F"/>
    <w:rsid w:val="00E10F86"/>
    <w:rsid w:val="00E173BD"/>
    <w:rsid w:val="00E20648"/>
    <w:rsid w:val="00E2235D"/>
    <w:rsid w:val="00E33932"/>
    <w:rsid w:val="00E43B96"/>
    <w:rsid w:val="00E54667"/>
    <w:rsid w:val="00E54927"/>
    <w:rsid w:val="00E54A71"/>
    <w:rsid w:val="00E6008D"/>
    <w:rsid w:val="00E62F2F"/>
    <w:rsid w:val="00E73220"/>
    <w:rsid w:val="00E8614A"/>
    <w:rsid w:val="00EA04D0"/>
    <w:rsid w:val="00EA5087"/>
    <w:rsid w:val="00EA58CB"/>
    <w:rsid w:val="00EA60A0"/>
    <w:rsid w:val="00EA6779"/>
    <w:rsid w:val="00EB494A"/>
    <w:rsid w:val="00EC2232"/>
    <w:rsid w:val="00EC3EF6"/>
    <w:rsid w:val="00ED268F"/>
    <w:rsid w:val="00ED4D35"/>
    <w:rsid w:val="00EE27C6"/>
    <w:rsid w:val="00EE39E1"/>
    <w:rsid w:val="00EE48D6"/>
    <w:rsid w:val="00EE4AF8"/>
    <w:rsid w:val="00EF0647"/>
    <w:rsid w:val="00F00EEB"/>
    <w:rsid w:val="00F046CE"/>
    <w:rsid w:val="00F0793A"/>
    <w:rsid w:val="00F15DA3"/>
    <w:rsid w:val="00F168EE"/>
    <w:rsid w:val="00F202C5"/>
    <w:rsid w:val="00F238E3"/>
    <w:rsid w:val="00F26F59"/>
    <w:rsid w:val="00F367E7"/>
    <w:rsid w:val="00F448F4"/>
    <w:rsid w:val="00F502CA"/>
    <w:rsid w:val="00F5124F"/>
    <w:rsid w:val="00F51806"/>
    <w:rsid w:val="00F51D29"/>
    <w:rsid w:val="00F529F6"/>
    <w:rsid w:val="00F56027"/>
    <w:rsid w:val="00F57AFF"/>
    <w:rsid w:val="00F66388"/>
    <w:rsid w:val="00F66863"/>
    <w:rsid w:val="00F70176"/>
    <w:rsid w:val="00F82BF4"/>
    <w:rsid w:val="00F859C2"/>
    <w:rsid w:val="00F87B32"/>
    <w:rsid w:val="00F903C7"/>
    <w:rsid w:val="00F951AB"/>
    <w:rsid w:val="00FA05CA"/>
    <w:rsid w:val="00FB1D51"/>
    <w:rsid w:val="00FB2E5B"/>
    <w:rsid w:val="00FB4037"/>
    <w:rsid w:val="00FB4D83"/>
    <w:rsid w:val="00FB5DF7"/>
    <w:rsid w:val="00FB747E"/>
    <w:rsid w:val="00FB7961"/>
    <w:rsid w:val="00FC7F85"/>
    <w:rsid w:val="00FD0EB0"/>
    <w:rsid w:val="00FD1911"/>
    <w:rsid w:val="00FD21AD"/>
    <w:rsid w:val="00FD642E"/>
    <w:rsid w:val="00FE342B"/>
    <w:rsid w:val="00FE686F"/>
    <w:rsid w:val="00FF06FA"/>
    <w:rsid w:val="00FF2F1C"/>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A33C91-4804-4656-9CE2-26D7A97DA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6125</Words>
  <Characters>33081</Characters>
  <Application>Microsoft Office Word</Application>
  <DocSecurity>0</DocSecurity>
  <Lines>275</Lines>
  <Paragraphs>78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2022-03-10T19:32:00Z</dcterms:created>
  <dcterms:modified xsi:type="dcterms:W3CDTF">2022-12-27T16:01:00Z</dcterms:modified>
</cp:coreProperties>
</file>