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C83" w:rsidRDefault="00CF1C83" w:rsidP="00CF1C83">
      <w:pPr>
        <w:spacing w:line="360" w:lineRule="auto"/>
        <w:ind w:left="0" w:hanging="2"/>
        <w:jc w:val="center"/>
      </w:pPr>
      <w:r>
        <w:rPr>
          <w:b/>
        </w:rPr>
        <w:t>ANEXO I - TERMO DE REFERÊNCIA (art. 6º, inciso XXIII)</w:t>
      </w:r>
    </w:p>
    <w:p w:rsidR="00CF1C83" w:rsidRDefault="00CF1C83" w:rsidP="00CF1C83">
      <w:pPr>
        <w:spacing w:after="200" w:line="360" w:lineRule="auto"/>
        <w:ind w:left="0" w:hanging="2"/>
        <w:jc w:val="center"/>
      </w:pPr>
      <w:r>
        <w:rPr>
          <w:b/>
        </w:rPr>
        <w:t>PREGÃO ELETRÔNICO – EDITAL Nº 04/2024</w:t>
      </w:r>
    </w:p>
    <w:p w:rsidR="00CF1C83" w:rsidRDefault="00CF1C83" w:rsidP="00CF1C83">
      <w:pPr>
        <w:spacing w:after="200" w:line="360" w:lineRule="auto"/>
        <w:ind w:left="0" w:hanging="2"/>
      </w:pPr>
    </w:p>
    <w:p w:rsidR="00CF1C83" w:rsidRDefault="00CF1C83" w:rsidP="00CF1C83">
      <w:pPr>
        <w:spacing w:after="200" w:line="360" w:lineRule="auto"/>
        <w:ind w:left="0" w:hanging="2"/>
        <w:jc w:val="both"/>
      </w:pPr>
      <w:r>
        <w:rPr>
          <w:b/>
        </w:rPr>
        <w:t>1 – OBJETO</w:t>
      </w:r>
    </w:p>
    <w:p w:rsidR="00CF1C83" w:rsidRDefault="00CF1C83" w:rsidP="00CF1C83">
      <w:pPr>
        <w:spacing w:after="200" w:line="360" w:lineRule="auto"/>
        <w:ind w:left="0" w:hanging="2"/>
        <w:jc w:val="both"/>
      </w:pPr>
      <w:r>
        <w:tab/>
        <w:t>Aquisição de 2 (dois) veículo de emergência ambulância conforme descrição abaixo para o município de Capela de Santana/RS, conforme necessidade e critério da Administração Pública.</w:t>
      </w:r>
    </w:p>
    <w:p w:rsidR="00CF1C83" w:rsidRPr="00056CAF" w:rsidRDefault="00CF1C83" w:rsidP="00CF1C83">
      <w:pPr>
        <w:spacing w:after="200" w:line="360" w:lineRule="auto"/>
        <w:ind w:left="0" w:hanging="2"/>
        <w:jc w:val="both"/>
        <w:rPr>
          <w:b/>
        </w:rPr>
      </w:pPr>
      <w:r>
        <w:rPr>
          <w:b/>
        </w:rPr>
        <w:t>2-JUSTIFICATIVA</w:t>
      </w:r>
    </w:p>
    <w:p w:rsidR="00CF1C83" w:rsidRDefault="00CF1C83" w:rsidP="00CF1C83">
      <w:pPr>
        <w:spacing w:after="200" w:line="360" w:lineRule="auto"/>
        <w:ind w:left="0" w:hanging="2"/>
        <w:jc w:val="both"/>
      </w:pPr>
      <w:r>
        <w:t xml:space="preserve">Justificamos a compra deste para possamos dar suporte a todas as unidades de saúde do município, e atender satisfatoriamente às demandas da secretaria Municipal de saúde. O veículo se faz necessário para transporte da equipe técnica que presta socorro emergencial em visitas domiciliares, assim como para descolamento de pacientes para exames e procedimentos nas cidades referencia, assim como transportar o secretario em reuniões em outros municípios. O veículo será utilizado preponderantemente em perímetro urbano e em viagens intermunicipais próximas sem necessidade de viagens longas com muitos aclives ou trânsito rodoviário que exija mais força motriz em ultrapassagens, por exemplo. Assim se justifica a compra do dito carro “popular” com motor 1.0 para economia de combustível e economia nas manutenções preventivas e corretivas. </w:t>
      </w:r>
    </w:p>
    <w:p w:rsidR="00CF1C83" w:rsidRDefault="00CF1C83" w:rsidP="00CF1C83">
      <w:pPr>
        <w:spacing w:after="200" w:line="360" w:lineRule="auto"/>
        <w:ind w:left="0" w:hanging="2"/>
        <w:jc w:val="both"/>
        <w:rPr>
          <w:b/>
        </w:rPr>
      </w:pPr>
      <w:r>
        <w:rPr>
          <w:b/>
        </w:rPr>
        <w:t>3-DESCRIÇÃO DO(S) ITEM(S)</w:t>
      </w:r>
    </w:p>
    <w:tbl>
      <w:tblPr>
        <w:tblW w:w="9722" w:type="dxa"/>
        <w:tblInd w:w="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4"/>
        <w:gridCol w:w="7704"/>
        <w:gridCol w:w="1134"/>
      </w:tblGrid>
      <w:tr w:rsidR="00CF1C83" w:rsidTr="00274ACE">
        <w:trPr>
          <w:trHeight w:val="800"/>
        </w:trPr>
        <w:tc>
          <w:tcPr>
            <w:tcW w:w="884" w:type="dxa"/>
            <w:shd w:val="clear" w:color="auto" w:fill="auto"/>
            <w:tcMar>
              <w:top w:w="100" w:type="dxa"/>
              <w:left w:w="100" w:type="dxa"/>
              <w:bottom w:w="100" w:type="dxa"/>
              <w:right w:w="100" w:type="dxa"/>
            </w:tcMar>
          </w:tcPr>
          <w:p w:rsidR="00CF1C83" w:rsidRDefault="00CF1C83" w:rsidP="00274ACE">
            <w:pPr>
              <w:widowControl w:val="0"/>
              <w:spacing w:after="200"/>
              <w:ind w:left="0" w:hanging="2"/>
              <w:rPr>
                <w:b/>
              </w:rPr>
            </w:pPr>
            <w:r>
              <w:rPr>
                <w:b/>
              </w:rPr>
              <w:t>Item</w:t>
            </w:r>
          </w:p>
        </w:tc>
        <w:tc>
          <w:tcPr>
            <w:tcW w:w="7704" w:type="dxa"/>
            <w:shd w:val="clear" w:color="auto" w:fill="auto"/>
            <w:tcMar>
              <w:top w:w="100" w:type="dxa"/>
              <w:left w:w="100" w:type="dxa"/>
              <w:bottom w:w="100" w:type="dxa"/>
              <w:right w:w="100" w:type="dxa"/>
            </w:tcMar>
          </w:tcPr>
          <w:p w:rsidR="00CF1C83" w:rsidRDefault="00CF1C83" w:rsidP="00274ACE">
            <w:pPr>
              <w:widowControl w:val="0"/>
              <w:spacing w:after="200"/>
              <w:ind w:left="0" w:hanging="2"/>
              <w:jc w:val="center"/>
              <w:rPr>
                <w:b/>
              </w:rPr>
            </w:pPr>
            <w:r>
              <w:rPr>
                <w:b/>
              </w:rPr>
              <w:t>Descrição do Item</w:t>
            </w:r>
          </w:p>
        </w:tc>
        <w:tc>
          <w:tcPr>
            <w:tcW w:w="1134" w:type="dxa"/>
            <w:shd w:val="clear" w:color="auto" w:fill="auto"/>
            <w:tcMar>
              <w:top w:w="100" w:type="dxa"/>
              <w:left w:w="100" w:type="dxa"/>
              <w:bottom w:w="100" w:type="dxa"/>
              <w:right w:w="100" w:type="dxa"/>
            </w:tcMar>
          </w:tcPr>
          <w:p w:rsidR="00CF1C83" w:rsidRDefault="00CF1C83" w:rsidP="00274ACE">
            <w:pPr>
              <w:widowControl w:val="0"/>
              <w:spacing w:after="200"/>
              <w:ind w:left="0" w:hanging="2"/>
              <w:rPr>
                <w:b/>
              </w:rPr>
            </w:pPr>
            <w:r>
              <w:rPr>
                <w:b/>
              </w:rPr>
              <w:t>Quant.</w:t>
            </w:r>
          </w:p>
        </w:tc>
      </w:tr>
      <w:tr w:rsidR="00CF1C83" w:rsidTr="00274ACE">
        <w:trPr>
          <w:trHeight w:val="1485"/>
        </w:trPr>
        <w:tc>
          <w:tcPr>
            <w:tcW w:w="884" w:type="dxa"/>
            <w:shd w:val="clear" w:color="auto" w:fill="auto"/>
            <w:tcMar>
              <w:top w:w="100" w:type="dxa"/>
              <w:left w:w="100" w:type="dxa"/>
              <w:bottom w:w="100" w:type="dxa"/>
              <w:right w:w="100" w:type="dxa"/>
            </w:tcMar>
          </w:tcPr>
          <w:p w:rsidR="00CF1C83" w:rsidRDefault="00CF1C83" w:rsidP="00274ACE">
            <w:pPr>
              <w:widowControl w:val="0"/>
              <w:spacing w:after="200"/>
              <w:ind w:left="0" w:hanging="2"/>
              <w:jc w:val="center"/>
            </w:pPr>
            <w:r>
              <w:t>01</w:t>
            </w:r>
          </w:p>
        </w:tc>
        <w:tc>
          <w:tcPr>
            <w:tcW w:w="7704" w:type="dxa"/>
            <w:shd w:val="clear" w:color="auto" w:fill="auto"/>
            <w:tcMar>
              <w:top w:w="100" w:type="dxa"/>
              <w:left w:w="100" w:type="dxa"/>
              <w:bottom w:w="100" w:type="dxa"/>
              <w:right w:w="100" w:type="dxa"/>
            </w:tcMar>
          </w:tcPr>
          <w:p w:rsidR="00CF1C83" w:rsidRDefault="00CF1C83" w:rsidP="00274ACE">
            <w:pPr>
              <w:widowControl w:val="0"/>
              <w:spacing w:after="200" w:line="276" w:lineRule="auto"/>
              <w:ind w:left="0" w:right="160" w:hanging="2"/>
              <w:jc w:val="both"/>
            </w:pPr>
            <w:r>
              <w:t xml:space="preserve">Veículo Furgão Original de Fábrica, teto alto, estrutura da cabine e da carroceria será original, construída em aço, 0 km, novo, Ano e Modelo MÍNIMO 2023/2023, combustível diesel, Motorização 2.0, 4 cilindros, MÍNIMO potência de 140 cv; MÍNIMO tanque de combustível com capacidade de 70 litros. capacidade para 02 passageiros + motorista na cabine, Sistema de freio ABS; Controle de estabilidade e tração, auxiliar de partida em rampa, computador de bordo, ar-condicionado dianteiro original de fábrica, vidros dianteiros elétricos originais de fábrica, trava elétrica das portas original de fábrica, espelhos retrovisores elétricos, sensor de </w:t>
            </w:r>
            <w:r>
              <w:lastRenderedPageBreak/>
              <w:t>estacionamento traseiro, Airbag para os ocupantes da cabine. Direção Hidráulica, eletro-hidráulica ou elétrica, cor Branca, com no mínimo 3.120 mm de comprimento no compartimento de carga, mínimo 1.900 mm de altura interna do compartimento de carga, altura externa mínimo 2.520 mm; entre eixos mínimo 3.450 mm; mínimo 1.300 kg de capacidade de carga útil, equipado com todos os equipamentos de série não especificados e exigidos pelo CONTRAN; cárter.</w:t>
            </w:r>
          </w:p>
          <w:p w:rsidR="00CF1C83" w:rsidRDefault="00CF1C83" w:rsidP="00274ACE">
            <w:pPr>
              <w:widowControl w:val="0"/>
              <w:spacing w:after="200" w:line="276" w:lineRule="auto"/>
              <w:ind w:left="0" w:hanging="2"/>
              <w:jc w:val="center"/>
              <w:rPr>
                <w:b/>
              </w:rPr>
            </w:pPr>
            <w:r>
              <w:rPr>
                <w:b/>
              </w:rPr>
              <w:t>TRANSFORMADA EM AMBULÂNCIA SEMI UTI COM AS SEGUINTES CARACTERÍSTICAS:</w:t>
            </w:r>
          </w:p>
          <w:p w:rsidR="00CF1C83" w:rsidRDefault="00CF1C83" w:rsidP="00274ACE">
            <w:pPr>
              <w:widowControl w:val="0"/>
              <w:spacing w:before="60" w:after="200"/>
              <w:ind w:left="0" w:hanging="2"/>
              <w:rPr>
                <w:b/>
              </w:rPr>
            </w:pPr>
            <w:r>
              <w:rPr>
                <w:b/>
              </w:rPr>
              <w:t>AR CONDICIONADO:</w:t>
            </w:r>
          </w:p>
          <w:p w:rsidR="00CF1C83" w:rsidRDefault="00CF1C83" w:rsidP="00274ACE">
            <w:pPr>
              <w:widowControl w:val="0"/>
              <w:spacing w:before="40" w:after="200" w:line="276" w:lineRule="auto"/>
              <w:ind w:left="0" w:right="80" w:hanging="2"/>
              <w:jc w:val="both"/>
            </w:pPr>
            <w:r>
              <w:t>Instalação de extensão do ar condicionado dianteiro acima da cabine do motorista voltada para o compartimento do paciente com capacidade mínima de 38.000 btus;</w:t>
            </w:r>
          </w:p>
          <w:p w:rsidR="00CF1C83" w:rsidRDefault="00CF1C83" w:rsidP="00274ACE">
            <w:pPr>
              <w:widowControl w:val="0"/>
              <w:spacing w:before="60" w:after="200"/>
              <w:ind w:left="0" w:hanging="2"/>
              <w:rPr>
                <w:b/>
              </w:rPr>
            </w:pPr>
            <w:r>
              <w:rPr>
                <w:b/>
              </w:rPr>
              <w:t>REVESTIMENTO INTERNO:</w:t>
            </w:r>
          </w:p>
          <w:p w:rsidR="00CF1C83" w:rsidRDefault="00CF1C83" w:rsidP="00274ACE">
            <w:pPr>
              <w:widowControl w:val="0"/>
              <w:spacing w:before="40" w:after="200" w:line="276" w:lineRule="auto"/>
              <w:ind w:left="0" w:right="100" w:hanging="2"/>
              <w:jc w:val="both"/>
            </w:pPr>
            <w:r>
              <w:t>As paredes internas deverão ser revestidas em AcrilonitrilaButadieno Estireno (ABS) com espessura mínima de 3mm, já moldadas com formato interno da carroceria, estando em conformidade com a Resolução do Contran Nº 498, de 29 de Julho de 2014. As caixas de rodas se expostas deverão possuir revestimento conforme descrito acima.</w:t>
            </w:r>
          </w:p>
          <w:p w:rsidR="00CF1C83" w:rsidRPr="00292E0B" w:rsidRDefault="00CF1C83" w:rsidP="00274ACE">
            <w:pPr>
              <w:widowControl w:val="0"/>
              <w:spacing w:before="40" w:after="200" w:line="276" w:lineRule="auto"/>
              <w:ind w:left="0" w:right="100" w:hanging="2"/>
              <w:jc w:val="both"/>
            </w:pPr>
            <w:r w:rsidRPr="00292E0B">
              <w:t>O veículo (objeto licitado) deverá ser submetido a ensaio realizado por laboratório credenciado ao Inmetro de que o revestimento interno apresenta velocidade de queima inferior ao valor máximo especificado de 10 mm/min na Resolução N° 498/2014, do Conselho  Nacional  de  Trânsito  –  CONTRAN. O referido ensaio deverá ser entregue, em cópia autenticada ou original, ao município, junto com a entrega do veículo, sob pena de inexecução do objeto.</w:t>
            </w:r>
          </w:p>
          <w:p w:rsidR="00CF1C83" w:rsidRDefault="00CF1C83" w:rsidP="00274ACE">
            <w:pPr>
              <w:widowControl w:val="0"/>
              <w:spacing w:after="200" w:line="276" w:lineRule="auto"/>
              <w:ind w:left="0" w:right="100" w:hanging="2"/>
              <w:jc w:val="both"/>
            </w:pPr>
            <w:r>
              <w:t>Deverá ser feito isolamento termo acústica de todas as laterais e teto do veículo em isopor tipo P2 de alta densidade;</w:t>
            </w:r>
          </w:p>
          <w:p w:rsidR="00CF1C83" w:rsidRDefault="00CF1C83" w:rsidP="00274ACE">
            <w:pPr>
              <w:widowControl w:val="0"/>
              <w:spacing w:before="240" w:after="200"/>
              <w:ind w:left="0" w:hanging="2"/>
              <w:rPr>
                <w:b/>
              </w:rPr>
            </w:pPr>
            <w:r>
              <w:rPr>
                <w:b/>
              </w:rPr>
              <w:t>REVESTIMENTO ASSOALHO:</w:t>
            </w:r>
          </w:p>
          <w:p w:rsidR="00CF1C83" w:rsidRDefault="00CF1C83" w:rsidP="00274ACE">
            <w:pPr>
              <w:widowControl w:val="0"/>
              <w:spacing w:before="40" w:after="200" w:line="276" w:lineRule="auto"/>
              <w:ind w:left="0" w:right="100" w:hanging="2"/>
              <w:jc w:val="both"/>
            </w:pPr>
            <w:r>
              <w:t>Revestimento do assoalho do veículo em chapas de compensado naval ou de material de mesma durabilidade, de no mínimo 10mm de espessura, revestido em material vinílico de alta resistência, antiderrapante, com 02mm de espessura, inteiriço e sem emendas. Vedação dos cantos com cola poliuretânica automotiva de forma a permitir vedação total contra a entrada de umidade ou pó.</w:t>
            </w:r>
          </w:p>
          <w:p w:rsidR="00CF1C83" w:rsidRDefault="00CF1C83" w:rsidP="00274ACE">
            <w:pPr>
              <w:widowControl w:val="0"/>
              <w:spacing w:before="60" w:after="200"/>
              <w:ind w:left="0" w:hanging="2"/>
              <w:rPr>
                <w:b/>
              </w:rPr>
            </w:pPr>
            <w:r>
              <w:rPr>
                <w:b/>
              </w:rPr>
              <w:t>JANELAS:</w:t>
            </w:r>
          </w:p>
          <w:p w:rsidR="00CF1C83" w:rsidRDefault="00CF1C83" w:rsidP="00274ACE">
            <w:pPr>
              <w:widowControl w:val="0"/>
              <w:spacing w:before="40" w:line="276" w:lineRule="auto"/>
              <w:ind w:left="0" w:right="140" w:hanging="2"/>
              <w:jc w:val="both"/>
            </w:pPr>
            <w:r>
              <w:lastRenderedPageBreak/>
              <w:t>Instalação de janela na porta lateral corrediça com vidros jateados ou com adesivos brancos com filetes transparentes que permitam a entrada de luz natural.</w:t>
            </w:r>
          </w:p>
          <w:p w:rsidR="00CF1C83" w:rsidRDefault="00CF1C83" w:rsidP="00274ACE">
            <w:pPr>
              <w:widowControl w:val="0"/>
              <w:spacing w:before="40" w:line="276" w:lineRule="auto"/>
              <w:ind w:left="0" w:right="140" w:hanging="2"/>
              <w:jc w:val="both"/>
            </w:pPr>
            <w:r>
              <w:t>Instalação nas portas traseiras de vidros fixos jateados ou com adesivos brancos, com filetes transparentes que permitam a entrada de luz natural.</w:t>
            </w:r>
          </w:p>
          <w:p w:rsidR="00CF1C83" w:rsidRDefault="00CF1C83" w:rsidP="00274ACE">
            <w:pPr>
              <w:widowControl w:val="0"/>
              <w:spacing w:before="40" w:after="200" w:line="276" w:lineRule="auto"/>
              <w:ind w:left="0" w:right="140" w:hanging="2"/>
              <w:jc w:val="both"/>
            </w:pPr>
            <w:r>
              <w:t>Instalação de uma janela de comunicação junto a divisória original do veículo.</w:t>
            </w:r>
          </w:p>
          <w:p w:rsidR="00CF1C83" w:rsidRDefault="00CF1C83" w:rsidP="00274ACE">
            <w:pPr>
              <w:widowControl w:val="0"/>
              <w:spacing w:before="60" w:after="200"/>
              <w:ind w:left="0" w:hanging="2"/>
              <w:rPr>
                <w:b/>
              </w:rPr>
            </w:pPr>
            <w:r>
              <w:rPr>
                <w:b/>
              </w:rPr>
              <w:t>EXAUSTOR 12 VOLTS:</w:t>
            </w:r>
          </w:p>
          <w:p w:rsidR="00CF1C83" w:rsidRDefault="00CF1C83" w:rsidP="00274ACE">
            <w:pPr>
              <w:widowControl w:val="0"/>
              <w:spacing w:before="40" w:after="200" w:line="276" w:lineRule="auto"/>
              <w:ind w:left="0" w:right="100" w:hanging="2"/>
              <w:jc w:val="both"/>
            </w:pPr>
            <w:r>
              <w:t>Instalação de 01 exaustor de alta eficiência na lateral esquerda do veículo próximo à maca.</w:t>
            </w:r>
          </w:p>
          <w:p w:rsidR="00CF1C83" w:rsidRDefault="00CF1C83" w:rsidP="00274ACE">
            <w:pPr>
              <w:widowControl w:val="0"/>
              <w:spacing w:before="60" w:after="200"/>
              <w:ind w:left="0" w:hanging="2"/>
              <w:rPr>
                <w:b/>
              </w:rPr>
            </w:pPr>
            <w:r>
              <w:rPr>
                <w:b/>
              </w:rPr>
              <w:t>ILUMINAÇÃO INTERNA:</w:t>
            </w:r>
          </w:p>
          <w:p w:rsidR="00CF1C83" w:rsidRDefault="00CF1C83" w:rsidP="00274ACE">
            <w:pPr>
              <w:widowControl w:val="0"/>
              <w:spacing w:before="40" w:line="276" w:lineRule="auto"/>
              <w:ind w:left="0" w:right="100" w:hanging="2"/>
              <w:jc w:val="both"/>
            </w:pPr>
            <w:r>
              <w:t>Instalação de 06 luminárias com no mínimo 60 leds, deverá possuir duas intensidades.</w:t>
            </w:r>
          </w:p>
          <w:p w:rsidR="00CF1C83" w:rsidRDefault="00CF1C83" w:rsidP="00274ACE">
            <w:pPr>
              <w:widowControl w:val="0"/>
              <w:spacing w:after="200" w:line="276" w:lineRule="auto"/>
              <w:ind w:left="0" w:right="140" w:hanging="2"/>
              <w:jc w:val="both"/>
            </w:pPr>
            <w:r>
              <w:t>Apresentar junto a proposta de preços final cópia autenticada em cartório ou original de ensaio realizado por laboratório comprovando que as luminárias internas atendem as normas SAE J575 e SAE J595;</w:t>
            </w:r>
          </w:p>
          <w:p w:rsidR="00CF1C83" w:rsidRDefault="00CF1C83" w:rsidP="00274ACE">
            <w:pPr>
              <w:widowControl w:val="0"/>
              <w:spacing w:before="240" w:after="200"/>
              <w:ind w:left="0" w:hanging="2"/>
              <w:rPr>
                <w:b/>
              </w:rPr>
            </w:pPr>
            <w:r>
              <w:rPr>
                <w:b/>
              </w:rPr>
              <w:t>DICROICAS</w:t>
            </w:r>
          </w:p>
          <w:p w:rsidR="00CF1C83" w:rsidRDefault="00CF1C83" w:rsidP="00274ACE">
            <w:pPr>
              <w:widowControl w:val="0"/>
              <w:spacing w:before="40" w:after="200" w:line="276" w:lineRule="auto"/>
              <w:ind w:left="0" w:right="140" w:hanging="2"/>
              <w:jc w:val="both"/>
            </w:pPr>
            <w:r>
              <w:t>Instalação sobre a maca retrátil de 02 dicroicas com no mínimo 5 leds de 1 watts cada direcional.</w:t>
            </w:r>
          </w:p>
          <w:p w:rsidR="00CF1C83" w:rsidRDefault="00CF1C83" w:rsidP="00274ACE">
            <w:pPr>
              <w:widowControl w:val="0"/>
              <w:spacing w:before="60" w:after="200"/>
              <w:ind w:left="0" w:hanging="2"/>
              <w:rPr>
                <w:b/>
              </w:rPr>
            </w:pPr>
            <w:r>
              <w:rPr>
                <w:b/>
              </w:rPr>
              <w:t>POLTRONAS:</w:t>
            </w:r>
          </w:p>
          <w:p w:rsidR="00CF1C83" w:rsidRDefault="00CF1C83" w:rsidP="00274ACE">
            <w:pPr>
              <w:widowControl w:val="0"/>
              <w:spacing w:before="40" w:after="200" w:line="276" w:lineRule="auto"/>
              <w:ind w:left="0" w:right="100" w:hanging="2"/>
              <w:jc w:val="both"/>
              <w:rPr>
                <w:highlight w:val="cyan"/>
              </w:rPr>
            </w:pPr>
            <w:r>
              <w:t xml:space="preserve">Instalação de uma poltrona giratória a cada 90º, que possibilite o giro total (360º), reclinável, com revestimento em courvin, com cinto de segurança no mínimo de 03 (três) pontos, posicionada na cabeceira da maca. </w:t>
            </w:r>
          </w:p>
          <w:p w:rsidR="00CF1C83" w:rsidRPr="00292E0B" w:rsidRDefault="00CF1C83" w:rsidP="00274ACE">
            <w:pPr>
              <w:widowControl w:val="0"/>
              <w:spacing w:before="40" w:after="200" w:line="276" w:lineRule="auto"/>
              <w:ind w:left="0" w:right="100" w:hanging="2"/>
              <w:jc w:val="both"/>
            </w:pPr>
            <w:r w:rsidRPr="00292E0B">
              <w:t>O veículo (objeto licitado) deverá ser submetido a ensaio realizado em laboratório comprovando que o sistema de ancoragem da poltrona do socorrista e do cinto de segurança atende a NBR 6091/2015 em nome da empresa que realizará a transformação do veículo. O referido ensaio deverá ser entregue, em cópia autenticada ou original, ao município, junto com a entrega do veículo, sob pena de inexecução do objeto.</w:t>
            </w:r>
          </w:p>
          <w:p w:rsidR="00CF1C83" w:rsidRDefault="00CF1C83" w:rsidP="00274ACE">
            <w:pPr>
              <w:widowControl w:val="0"/>
              <w:spacing w:before="40" w:after="200" w:line="276" w:lineRule="auto"/>
              <w:ind w:left="0" w:right="100" w:hanging="2"/>
              <w:jc w:val="both"/>
            </w:pPr>
            <w:r>
              <w:t>Na lateral direita deverá ser instalado 01 banco baú com capacidade para no mínimo 3 pessoas sentadas, com assento, encosto e cabeceira revestidos em courvin, com cintos de segurança no mínimo abdominal e lixeira plástica acessível através da lateral direita do banco.</w:t>
            </w:r>
          </w:p>
          <w:p w:rsidR="00CF1C83" w:rsidRDefault="00CF1C83" w:rsidP="00274ACE">
            <w:pPr>
              <w:widowControl w:val="0"/>
              <w:spacing w:before="240" w:after="200" w:line="276" w:lineRule="auto"/>
              <w:ind w:left="0" w:right="100" w:hanging="2"/>
              <w:jc w:val="both"/>
            </w:pPr>
            <w:r>
              <w:t>Todos os bancos devem possuir formato ergonômico e devem ser individuais.</w:t>
            </w:r>
          </w:p>
          <w:p w:rsidR="00CF1C83" w:rsidRDefault="00CF1C83" w:rsidP="00274ACE">
            <w:pPr>
              <w:widowControl w:val="0"/>
              <w:spacing w:before="240" w:after="200" w:line="276" w:lineRule="auto"/>
              <w:ind w:left="0" w:right="100" w:hanging="2"/>
              <w:jc w:val="both"/>
            </w:pPr>
            <w:r>
              <w:lastRenderedPageBreak/>
              <w:t>O banco baú deverá possuir acabamento na cor branca, com cantos arredondados em perfil de alumínio extrusado, e acabamentos em perfil T emborrachado. Não poderá haver cantos vivos.</w:t>
            </w:r>
          </w:p>
          <w:p w:rsidR="00CF1C83" w:rsidRDefault="00CF1C83" w:rsidP="00274ACE">
            <w:pPr>
              <w:widowControl w:val="0"/>
              <w:spacing w:before="240" w:after="200"/>
              <w:ind w:left="0" w:hanging="2"/>
              <w:jc w:val="both"/>
              <w:rPr>
                <w:b/>
              </w:rPr>
            </w:pPr>
            <w:r>
              <w:rPr>
                <w:b/>
              </w:rPr>
              <w:t>MOBILIÁRIO INTERNO:</w:t>
            </w:r>
          </w:p>
          <w:p w:rsidR="00CF1C83" w:rsidRDefault="00CF1C83" w:rsidP="00274ACE">
            <w:pPr>
              <w:widowControl w:val="0"/>
              <w:spacing w:before="40" w:after="200" w:line="276" w:lineRule="auto"/>
              <w:ind w:left="0" w:right="100" w:hanging="2"/>
              <w:jc w:val="both"/>
            </w:pPr>
            <w:r>
              <w:t>Armário aéreo na cor branca, medindo aproximadamente 2,8 metros, instalado na lateral esquerda, com no mínimo 01 divisória interna, portas de correr em acrílico com dispositivo que impeça a abertura das portas de forma espontânea durante o deslocamento do veículo, trilhos em plástico extrusado para as portas de correr, as bordas deverão ser arredondadas em perfil de alumínio extrusado (estrutural), acabamentos em perfil “T” emborrachado. Instalação de fita de neon branco frio em todas a extensão na parte externa da base do aéreo próximo ao alumínio que interliga a base à frente do mesmo de modo que ilumine o balcão e o painel de comando. Instalar interruptor de acionamento no próprio aéreo.</w:t>
            </w:r>
          </w:p>
          <w:p w:rsidR="00CF1C83" w:rsidRDefault="00CF1C83" w:rsidP="00274ACE">
            <w:pPr>
              <w:widowControl w:val="0"/>
              <w:spacing w:before="40" w:after="200" w:line="276" w:lineRule="auto"/>
              <w:ind w:left="0" w:right="100" w:hanging="2"/>
              <w:jc w:val="both"/>
            </w:pPr>
            <w:r>
              <w:t>Balcão inferior medindo aproximadamente 2,7 metros de comprimento, 0,85m de altura e 0,45m de profundidade, na cor branca, com portas de correr em acrílico com dispositivo que impeça a abertura das portas de forma espontânea durante o deslocamento do veículo, trilhos em plástico extrusado para as portas de correr; abertura para acesso à central elétrica, abertura para a prancha rígida, 02 gavetas, tampo superior com anteparo de no mínimo 40mm, cantos arredondados em perfil de alumínio extrusado e bordas com perfil emborrachado do tipo “T”. Neste mesmo balcão deverá ser previsto um compartimento para proteção dos cilindros de O2 com entrada para a prancha rígida, com perfil de alumínio extrusado e bordas com perfil emborrachado do tipo “T”, não podendo possuir cantos vivos.</w:t>
            </w:r>
          </w:p>
          <w:p w:rsidR="00CF1C83" w:rsidRDefault="00CF1C83" w:rsidP="00274ACE">
            <w:pPr>
              <w:widowControl w:val="0"/>
              <w:spacing w:after="200"/>
              <w:ind w:left="0" w:hanging="2"/>
            </w:pPr>
            <w:r>
              <w:t>Deverá possuir uma porta removível de fácil abertura para troca dos cilindros com abertura para possibilitar o manuseio das válvulas reguladoras.</w:t>
            </w:r>
          </w:p>
          <w:p w:rsidR="00CF1C83" w:rsidRDefault="00CF1C83" w:rsidP="00274ACE">
            <w:pPr>
              <w:widowControl w:val="0"/>
              <w:spacing w:before="240" w:after="200" w:line="276" w:lineRule="auto"/>
              <w:ind w:left="0" w:right="160" w:hanging="2"/>
              <w:jc w:val="both"/>
            </w:pPr>
            <w:r>
              <w:t>Aplicação de perfis de aço inox com aproximadamente 7cm de altura, 1,2mm de espessura, nas bases inferiores do mobiliário interno a fim de proteger os móveis de atritos resultantes do calçado dos operadores e acompanhantes.</w:t>
            </w:r>
          </w:p>
          <w:p w:rsidR="00CF1C83" w:rsidRDefault="00CF1C83" w:rsidP="00274ACE">
            <w:pPr>
              <w:widowControl w:val="0"/>
              <w:spacing w:before="60" w:after="200"/>
              <w:ind w:left="0" w:hanging="2"/>
              <w:rPr>
                <w:b/>
              </w:rPr>
            </w:pPr>
            <w:r>
              <w:rPr>
                <w:b/>
              </w:rPr>
              <w:t>CENTRAL ELÉTRICA</w:t>
            </w:r>
          </w:p>
          <w:p w:rsidR="00CF1C83" w:rsidRDefault="00CF1C83" w:rsidP="00274ACE">
            <w:pPr>
              <w:widowControl w:val="0"/>
              <w:spacing w:before="40" w:after="200"/>
              <w:ind w:left="0" w:hanging="2"/>
              <w:jc w:val="both"/>
            </w:pPr>
            <w:r>
              <w:t>A central elétrica deverá ser composta por:</w:t>
            </w:r>
          </w:p>
          <w:p w:rsidR="00CF1C83" w:rsidRDefault="00CF1C83" w:rsidP="00CF1C83">
            <w:pPr>
              <w:widowControl w:val="0"/>
              <w:numPr>
                <w:ilvl w:val="0"/>
                <w:numId w:val="1"/>
              </w:numPr>
              <w:spacing w:before="40" w:line="276" w:lineRule="auto"/>
              <w:ind w:left="0" w:right="100" w:hanging="2"/>
              <w:jc w:val="both"/>
            </w:pPr>
            <w:r>
              <w:t>Cabo elétrico de no mínimo 25mm de espessura, para interligar a bateria original do veículo a placa de comutação;</w:t>
            </w:r>
          </w:p>
          <w:p w:rsidR="00CF1C83" w:rsidRDefault="00CF1C83" w:rsidP="00CF1C83">
            <w:pPr>
              <w:widowControl w:val="0"/>
              <w:numPr>
                <w:ilvl w:val="0"/>
                <w:numId w:val="1"/>
              </w:numPr>
              <w:spacing w:line="276" w:lineRule="auto"/>
              <w:ind w:left="0" w:right="100" w:hanging="2"/>
              <w:jc w:val="both"/>
            </w:pPr>
            <w:r>
              <w:t>Entre a bateria original e a placa de comutação, deverá ser instalado um fusível tipo faca com suporte de no mínimo 150 amp;</w:t>
            </w:r>
          </w:p>
          <w:p w:rsidR="00CF1C83" w:rsidRDefault="00CF1C83" w:rsidP="00CF1C83">
            <w:pPr>
              <w:widowControl w:val="0"/>
              <w:numPr>
                <w:ilvl w:val="0"/>
                <w:numId w:val="1"/>
              </w:numPr>
              <w:spacing w:line="276" w:lineRule="auto"/>
              <w:ind w:left="0" w:right="100" w:hanging="2"/>
              <w:jc w:val="both"/>
            </w:pPr>
            <w:r>
              <w:t xml:space="preserve">Placa eletrônica de circuito impresso dupla face composta de </w:t>
            </w:r>
            <w:r>
              <w:lastRenderedPageBreak/>
              <w:t>material FR-4. Deverá conter no mínimo 3 relês automotivos com capacidade de 70 ampcada ligados paralelamente. Deverá haver um fusível de proteção contra curto circuito com capacidade máxima de 100 amp.</w:t>
            </w:r>
          </w:p>
          <w:p w:rsidR="00CF1C83" w:rsidRDefault="00CF1C83" w:rsidP="00CF1C83">
            <w:pPr>
              <w:widowControl w:val="0"/>
              <w:numPr>
                <w:ilvl w:val="0"/>
                <w:numId w:val="1"/>
              </w:numPr>
              <w:spacing w:line="276" w:lineRule="auto"/>
              <w:ind w:left="0" w:right="100" w:hanging="2"/>
              <w:jc w:val="both"/>
            </w:pPr>
            <w:r>
              <w:t>A saída da placa de comutação até a bateria auxiliar, deverá se dar por cabo elétrico de no mínimo 25mm de espessura.</w:t>
            </w:r>
          </w:p>
          <w:p w:rsidR="00CF1C83" w:rsidRDefault="00CF1C83" w:rsidP="00CF1C83">
            <w:pPr>
              <w:widowControl w:val="0"/>
              <w:numPr>
                <w:ilvl w:val="0"/>
                <w:numId w:val="1"/>
              </w:numPr>
              <w:spacing w:line="276" w:lineRule="auto"/>
              <w:ind w:left="0" w:right="100" w:hanging="2"/>
              <w:jc w:val="both"/>
            </w:pPr>
            <w:r>
              <w:t>Os cabos de alimentação das baterias deverão ser fixados na placa através de terminais olhais padrão automotivo com parafusos de inox para evitar oxidação e mal contato;</w:t>
            </w:r>
          </w:p>
          <w:p w:rsidR="00CF1C83" w:rsidRDefault="00CF1C83" w:rsidP="00CF1C83">
            <w:pPr>
              <w:widowControl w:val="0"/>
              <w:numPr>
                <w:ilvl w:val="0"/>
                <w:numId w:val="1"/>
              </w:numPr>
              <w:spacing w:after="200" w:line="276" w:lineRule="auto"/>
              <w:ind w:left="0" w:right="100" w:hanging="2"/>
              <w:jc w:val="both"/>
            </w:pPr>
            <w:r>
              <w:t>Inversor de tensão de no mínimo 2000 watts 12/220v.</w:t>
            </w:r>
          </w:p>
          <w:p w:rsidR="00CF1C83" w:rsidRDefault="00CF1C83" w:rsidP="00274ACE">
            <w:pPr>
              <w:widowControl w:val="0"/>
              <w:spacing w:before="100" w:after="200"/>
              <w:ind w:left="0" w:hanging="2"/>
              <w:rPr>
                <w:color w:val="212121"/>
              </w:rPr>
            </w:pPr>
            <w:r>
              <w:rPr>
                <w:b/>
                <w:color w:val="212121"/>
              </w:rPr>
              <w:t>PAINEL DE COMANDO DA AMBULÂNCIA</w:t>
            </w:r>
            <w:r>
              <w:rPr>
                <w:color w:val="212121"/>
              </w:rPr>
              <w:t>:</w:t>
            </w:r>
          </w:p>
          <w:p w:rsidR="00CF1C83" w:rsidRDefault="00CF1C83" w:rsidP="00274ACE">
            <w:pPr>
              <w:widowControl w:val="0"/>
              <w:spacing w:before="40" w:after="200" w:line="276" w:lineRule="auto"/>
              <w:ind w:left="0" w:right="100" w:hanging="2"/>
              <w:jc w:val="both"/>
            </w:pPr>
            <w:r>
              <w:t xml:space="preserve">O painel consiste em uma placa de circuito impresso dupla face composta de material FR-4. Toda a região da placa e seus componentes devem ser cobertos por uma camada de </w:t>
            </w:r>
            <w:r>
              <w:rPr>
                <w:i/>
              </w:rPr>
              <w:t>ConformalCoating</w:t>
            </w:r>
            <w:r>
              <w:t xml:space="preserve">, para proteção contra intempéries ambientais. Esta placa deverá conter o Sistema de Controle das funções elétricas internas da ambulância, como luz interna alta, luz interna baixa, fitas de leds internas, farol de embarque, dicróicas, exaustor, ar quente, etc, deve ser composto por uma central eletrônica </w:t>
            </w:r>
            <w:r>
              <w:rPr>
                <w:i/>
              </w:rPr>
              <w:t>TOUCH SCREEN</w:t>
            </w:r>
            <w:r>
              <w:t>. Esta central deve possuir no mínimo 8 saídas com capacidade de 5A cada. A central eletrônica deve possuir no mínimo 2 entradas negativas para leitura dos sensores de porta aberta.</w:t>
            </w:r>
          </w:p>
          <w:p w:rsidR="00CF1C83" w:rsidRDefault="00CF1C83" w:rsidP="00274ACE">
            <w:pPr>
              <w:widowControl w:val="0"/>
              <w:spacing w:before="240" w:after="200" w:line="276" w:lineRule="auto"/>
              <w:ind w:left="0" w:right="100" w:hanging="2"/>
              <w:jc w:val="both"/>
            </w:pPr>
            <w:r>
              <w:t xml:space="preserve">A tela da central deve ser de no mínimo 4,3” e do </w:t>
            </w:r>
            <w:r>
              <w:rPr>
                <w:b/>
              </w:rPr>
              <w:t>tipo capacitiva</w:t>
            </w:r>
            <w:r>
              <w:t>. Deve indicar quais funções estão ativadas ou não, destacando em outra cor as teclas cujas funções estão ligadas. A central deve mostrar a tensão da bateria e também a situação dos sensores de porta, indicando quais portas estão abertas. As falhas nas saídas do módulo, como curto-circuito e sobrecarga devem ser mostradas como um pop-up na tela, alertando o usuário sobre o problema detectado, desta forma agilizando a manutenção através do auto-diagnóstico sem a necessidade de um ferramenta de diagnóstico. A central deverá possuir 02 conectores Mate-n-lok de 9 vias, os quais serão utilizados para alimentar o painel e para as saídas. Deverá possuir também um terceiro conector de 4 vias que deverá alimentar as informações de portas abertas e voltagem de tensão que está passando pelas tomadas.</w:t>
            </w:r>
          </w:p>
          <w:p w:rsidR="00CF1C83" w:rsidRDefault="00CF1C83" w:rsidP="00274ACE">
            <w:pPr>
              <w:widowControl w:val="0"/>
              <w:spacing w:before="240" w:after="200"/>
              <w:ind w:left="0" w:hanging="2"/>
              <w:jc w:val="both"/>
            </w:pPr>
            <w:r>
              <w:t>A SISTEMA DEVERÁ POSSUIR PROTEÇÃO CONTRA:</w:t>
            </w:r>
          </w:p>
          <w:p w:rsidR="00CF1C83" w:rsidRDefault="00CF1C83" w:rsidP="00274ACE">
            <w:pPr>
              <w:widowControl w:val="0"/>
              <w:spacing w:before="40" w:after="200" w:line="276" w:lineRule="auto"/>
              <w:ind w:left="0" w:right="100" w:hanging="2"/>
              <w:jc w:val="both"/>
            </w:pPr>
            <w:r>
              <w:t>SUBTENSÃO: O limite mínimo da tensão de alimentação do painel é 10Vcc. Abaixo deste valor, o painel deverá se desligar, desligando também as cargas;</w:t>
            </w:r>
          </w:p>
          <w:p w:rsidR="00CF1C83" w:rsidRDefault="00CF1C83" w:rsidP="00274ACE">
            <w:pPr>
              <w:widowControl w:val="0"/>
              <w:spacing w:before="240" w:after="200" w:line="276" w:lineRule="auto"/>
              <w:ind w:left="0" w:right="100" w:hanging="2"/>
              <w:jc w:val="both"/>
            </w:pPr>
            <w:r>
              <w:t xml:space="preserve">SOBRECORRENTE: O sistema de controle de corrente do painel deverá conseguir identificar a corrente das saídas de forma total e individual, protegendo o circuito eletrônico contra eventuais erros de instalação. A </w:t>
            </w:r>
            <w:r>
              <w:lastRenderedPageBreak/>
              <w:t>atuação se dará sempre que alguma das saídas ultrapassar seu limite máximo que é de 5A. Caso a soma das correntes circulando pelas saídas ultrapassar 30ª, o circuito eletrônico deverá se proteger tornando o produto extremamente seguro. Sempre que a carga consumir uma corrente maior que a capacidade máxima de saída, o painel desligará a respectiva saída, protegendo o circuito;</w:t>
            </w:r>
          </w:p>
          <w:p w:rsidR="00CF1C83" w:rsidRDefault="00CF1C83" w:rsidP="00274ACE">
            <w:pPr>
              <w:widowControl w:val="0"/>
              <w:spacing w:after="200" w:line="276" w:lineRule="auto"/>
              <w:ind w:left="0" w:right="100" w:hanging="2"/>
              <w:jc w:val="both"/>
            </w:pPr>
            <w:r>
              <w:t>CURTO-CIRCUITOS DAS SAÍDAS: Todas as saídas do painel deverão contar com proteção contra cargas em curto-circuito. Quando o painel detectar esse comportamento anormal em alguma de suas saídas ele deverá desligá-la automaticamente, dispensando a utilização de fusíveis ou disjuntores para este fim;</w:t>
            </w:r>
          </w:p>
          <w:p w:rsidR="00CF1C83" w:rsidRDefault="00CF1C83" w:rsidP="00274ACE">
            <w:pPr>
              <w:widowControl w:val="0"/>
              <w:spacing w:before="240" w:after="200" w:line="276" w:lineRule="auto"/>
              <w:ind w:left="0" w:right="100" w:hanging="2"/>
              <w:jc w:val="both"/>
            </w:pPr>
            <w:r>
              <w:t>INVERSÃO DE POLARIDADE: O painel deverá contar com proteção contra inversão de polaridade na alimentação. Sempre que a alimentação da placa for invertida, o próprio painel deve se proteger sem danificar o circuito.</w:t>
            </w:r>
          </w:p>
          <w:p w:rsidR="00CF1C83" w:rsidRDefault="00CF1C83" w:rsidP="00274ACE">
            <w:pPr>
              <w:widowControl w:val="0"/>
              <w:spacing w:before="240" w:after="200" w:line="276" w:lineRule="auto"/>
              <w:ind w:left="0" w:right="100" w:hanging="2"/>
              <w:jc w:val="both"/>
            </w:pPr>
            <w:r>
              <w:t>SOBRETENSÃO DAS SAÍDAS: Quando a tensão da bateria estiver acima de 32Vcc, a placa deverá detectar e automaticamente desligar as saídas que estiverem acionadas, não permitindo assim que nenhuma das cargas conectadas ao produto seja danificada pela falha elétrica. Não será aceito dispositivo do tipo tablet ou similar. O sistema acima deverá possuir alimentação direta sem a necessidade de carregadores de bateria ou qualquer equipamento equivalente.</w:t>
            </w:r>
          </w:p>
          <w:p w:rsidR="00CF1C83" w:rsidRDefault="00CF1C83" w:rsidP="00274ACE">
            <w:pPr>
              <w:widowControl w:val="0"/>
              <w:spacing w:before="240" w:after="200" w:line="276" w:lineRule="auto"/>
              <w:ind w:left="0" w:right="100" w:hanging="2"/>
              <w:jc w:val="both"/>
            </w:pPr>
            <w:r>
              <w:t>Nesta chapa de acrílico devem estar contidas todas as tomadas de energia (4 tomadas (2pt+t de 220V, e 02 ac/dc 12V), de acordo com a necessidade de cada veículo.</w:t>
            </w:r>
          </w:p>
          <w:p w:rsidR="00CF1C83" w:rsidRDefault="00CF1C83" w:rsidP="00274ACE">
            <w:pPr>
              <w:widowControl w:val="0"/>
              <w:spacing w:after="200"/>
              <w:ind w:left="0" w:hanging="2"/>
              <w:jc w:val="both"/>
            </w:pPr>
            <w:r>
              <w:t>Na lateral esquerda, deverá ser previsto 02 tomadas (2pt+t de 220v).</w:t>
            </w:r>
          </w:p>
          <w:p w:rsidR="00CF1C83" w:rsidRDefault="00CF1C83" w:rsidP="00274ACE">
            <w:pPr>
              <w:widowControl w:val="0"/>
              <w:spacing w:before="240" w:after="200"/>
              <w:ind w:left="0" w:hanging="2"/>
              <w:rPr>
                <w:b/>
              </w:rPr>
            </w:pPr>
            <w:r>
              <w:rPr>
                <w:b/>
              </w:rPr>
              <w:t>SUPORTE PARA CILINDRO DE OXIGÊNIO:</w:t>
            </w:r>
          </w:p>
          <w:p w:rsidR="00CF1C83" w:rsidRDefault="00CF1C83" w:rsidP="00274ACE">
            <w:pPr>
              <w:widowControl w:val="0"/>
              <w:spacing w:before="40" w:after="200" w:line="276" w:lineRule="auto"/>
              <w:ind w:left="0" w:right="100" w:hanging="2"/>
              <w:jc w:val="both"/>
            </w:pPr>
            <w:r>
              <w:t>02 suportes para cilindros de oxigênio de no mínimo 16 litros, com cintas tipo catracas firmemente presos a carroceria do veículo. Vedada a fixação através de rebites.</w:t>
            </w:r>
          </w:p>
          <w:p w:rsidR="00CF1C83" w:rsidRDefault="00CF1C83" w:rsidP="00274ACE">
            <w:pPr>
              <w:widowControl w:val="0"/>
              <w:spacing w:after="200"/>
              <w:ind w:left="0" w:hanging="2"/>
              <w:rPr>
                <w:b/>
              </w:rPr>
            </w:pPr>
            <w:r>
              <w:rPr>
                <w:b/>
              </w:rPr>
              <w:t>CILINDRO DE OXIGÊNIO:</w:t>
            </w:r>
          </w:p>
          <w:p w:rsidR="00CF1C83" w:rsidRDefault="00CF1C83" w:rsidP="00274ACE">
            <w:pPr>
              <w:widowControl w:val="0"/>
              <w:spacing w:before="40" w:after="200" w:line="276" w:lineRule="auto"/>
              <w:ind w:left="0" w:right="100" w:hanging="2"/>
              <w:jc w:val="both"/>
            </w:pPr>
            <w:r>
              <w:t>Deverá ser fornecido 02 cilindros de 16 litros para oxigênio, fixado em suporte específico para o mesmo. Interligados através de tomada dupla instalada na régua tripla.</w:t>
            </w:r>
          </w:p>
          <w:p w:rsidR="00CF1C83" w:rsidRDefault="00CF1C83" w:rsidP="00274ACE">
            <w:pPr>
              <w:widowControl w:val="0"/>
              <w:spacing w:before="60" w:after="200"/>
              <w:ind w:left="0" w:hanging="2"/>
              <w:rPr>
                <w:b/>
              </w:rPr>
            </w:pPr>
            <w:r>
              <w:rPr>
                <w:b/>
              </w:rPr>
              <w:t>EQUIPAMENTOS DE OXIGENAÇÃO:</w:t>
            </w:r>
          </w:p>
          <w:p w:rsidR="00CF1C83" w:rsidRDefault="00CF1C83" w:rsidP="00274ACE">
            <w:pPr>
              <w:widowControl w:val="0"/>
              <w:spacing w:before="40" w:after="200" w:line="276" w:lineRule="auto"/>
              <w:ind w:left="0" w:right="100" w:hanging="2"/>
              <w:jc w:val="both"/>
            </w:pPr>
            <w:r>
              <w:t xml:space="preserve">Kit de oxigenação composto de válvula red. ligado aos cilindros de oxigênio, </w:t>
            </w:r>
            <w:r>
              <w:lastRenderedPageBreak/>
              <w:t>régua tripla de oxigenação instalada na lateral esquerda, tomada dupla de O2 para interligar os dois cilindros, 02 mangueiras trançadas de O2 ligando a régua tripla aos dois cilindros através da tomada dupla descrita acima, com fluxômetro, frasco aspirador, manômetro, umidificador com micronebulizador de O2.</w:t>
            </w:r>
          </w:p>
          <w:p w:rsidR="00CF1C83" w:rsidRDefault="00CF1C83" w:rsidP="00274ACE">
            <w:pPr>
              <w:widowControl w:val="0"/>
              <w:spacing w:after="200" w:line="276" w:lineRule="auto"/>
              <w:ind w:left="0" w:right="100" w:hanging="2"/>
              <w:jc w:val="both"/>
            </w:pPr>
            <w:r>
              <w:t>Deverá ser apresentado junto a proposta de preços registro na Anvisa dos itens que compõe o sistema de oxigenação. (válvula redutora, tomada dupla, mangueiras O2, régua tripla de alumínio com 03 saídas de O2, fluxômetro, aspirador, manômetro, umidificador, micronebulizador).</w:t>
            </w:r>
          </w:p>
          <w:p w:rsidR="00CF1C83" w:rsidRDefault="00CF1C83" w:rsidP="00274ACE">
            <w:pPr>
              <w:widowControl w:val="0"/>
              <w:spacing w:before="60" w:after="200"/>
              <w:ind w:left="0" w:hanging="2"/>
              <w:rPr>
                <w:b/>
              </w:rPr>
            </w:pPr>
            <w:r>
              <w:rPr>
                <w:b/>
              </w:rPr>
              <w:t>BALAÚSTRES COM SUPORTE DE SORO E SANGUE:</w:t>
            </w:r>
          </w:p>
          <w:p w:rsidR="00CF1C83" w:rsidRDefault="00CF1C83" w:rsidP="00274ACE">
            <w:pPr>
              <w:widowControl w:val="0"/>
              <w:spacing w:before="40" w:after="200" w:line="276" w:lineRule="auto"/>
              <w:ind w:left="0" w:right="100" w:hanging="2"/>
              <w:jc w:val="both"/>
            </w:pPr>
            <w:r>
              <w:t>Instalação de 01 balaústre, instalados na parte central do teto do salão de atendimento, posicionado em uma das bordas da maca retrátil. corrimão em alumínio polido e punhos de plástico injetado e ponteiras de fechamento arredondadas de alta resistência, instalado na parte central do teto do veículo. 01 suporte de soro e sangue com 02 ganchos e velcros para prender o soro, instalados no balaústre.</w:t>
            </w:r>
          </w:p>
          <w:p w:rsidR="00CF1C83" w:rsidRDefault="00CF1C83" w:rsidP="00274ACE">
            <w:pPr>
              <w:widowControl w:val="0"/>
              <w:spacing w:after="200" w:line="276" w:lineRule="auto"/>
              <w:ind w:left="0" w:right="100" w:hanging="2"/>
              <w:jc w:val="both"/>
            </w:pPr>
            <w:r>
              <w:t>Instalação de um suporte de bomba de infusão interligando o armário aéreo ao balcão inferior.</w:t>
            </w:r>
          </w:p>
          <w:p w:rsidR="00CF1C83" w:rsidRDefault="00CF1C83" w:rsidP="00274ACE">
            <w:pPr>
              <w:widowControl w:val="0"/>
              <w:spacing w:after="200" w:line="276" w:lineRule="auto"/>
              <w:ind w:left="0" w:right="100" w:hanging="2"/>
              <w:jc w:val="both"/>
              <w:rPr>
                <w:b/>
              </w:rPr>
            </w:pPr>
            <w:r>
              <w:rPr>
                <w:b/>
              </w:rPr>
              <w:t>MACA RETRÁTIL:</w:t>
            </w:r>
          </w:p>
          <w:p w:rsidR="00CF1C83" w:rsidRDefault="00CF1C83" w:rsidP="00274ACE">
            <w:pPr>
              <w:widowControl w:val="0"/>
              <w:spacing w:before="40" w:after="200" w:line="276" w:lineRule="auto"/>
              <w:ind w:left="0" w:right="100" w:hanging="2"/>
              <w:jc w:val="both"/>
            </w:pPr>
            <w:r>
              <w:t>Maca retrátil contendo rodízios com banda emborrachada e sistema de freios com diâmetro de no mínimo 127mm, respaldo ajustável com no mínimo 6 posições reclinável, Capacidade de carga estática de no mínimo 300kg e carga dinâmica de no mínimo 150kg, Estrutura em duralumínio com uniões de encaixe em polímeros, Alças laterais basculantes com sistema de fechamento automático, colchonete revestido em material impermeável, auto-extinguível, costurado eletronicamente, cintos de segurança automático que impede quedas acidentais, Largura total de no mínimo 606mm, peso bruto de no mínimo 30 kg. Sistema de travamento da maca ao veículo: Deve ser fornecido juntamente com a maca um sistema central de fixação estável, com sistema de engate rápido de fácil acesso e manipulação. Este sistema deve fixar a maca com rodas modelo 2 à carroçaria do veículo de resgate, sem a necessidade de canaleta guia ou plataforma no interior do veículo. Deve possuir um guia frontal para permitir o perfeito acoplamento da maca e batentes frontais com resistência para suportar o impacto da maca no momento de colocá-la no interior do veículo ou em caso de acidente. O material utilizado no sistema de travamento pode ser de alumínio ou aço, desde que atenda os limites mínimos de resistência e segurança. Deverá possuir garantia de fábrica de no mínimo 02 anos.</w:t>
            </w:r>
          </w:p>
          <w:p w:rsidR="00CF1C83" w:rsidRDefault="00CF1C83" w:rsidP="00274ACE">
            <w:pPr>
              <w:widowControl w:val="0"/>
              <w:spacing w:before="240" w:after="200" w:line="276" w:lineRule="auto"/>
              <w:ind w:left="0" w:right="100" w:hanging="2"/>
              <w:jc w:val="both"/>
            </w:pPr>
            <w:r>
              <w:lastRenderedPageBreak/>
              <w:t xml:space="preserve">Deverão ser fornecidas proteções em aço inoxidável nos locais de descanso das rodas da maca no piso e nos locais (para-choque e soleira da porta traseira), onde os pés da maca raspem, para proteção de todos estes elementos. </w:t>
            </w:r>
          </w:p>
          <w:p w:rsidR="00CF1C83" w:rsidRPr="00292E0B" w:rsidRDefault="00CF1C83" w:rsidP="00274ACE">
            <w:pPr>
              <w:widowControl w:val="0"/>
              <w:spacing w:before="240" w:after="200"/>
              <w:ind w:left="0" w:hanging="2"/>
              <w:jc w:val="both"/>
            </w:pPr>
            <w:r w:rsidRPr="00292E0B">
              <w:t>A maca retrátil deverá ser registrada na ANVISA e, o referido registro, deverá ser entregue, em cópia autenticada ou original, ao município, junto com a entrega do veículo, sob pena de inexecução do objeto.</w:t>
            </w:r>
          </w:p>
          <w:p w:rsidR="00CF1C83" w:rsidRPr="002728EC" w:rsidRDefault="00CF1C83" w:rsidP="00274ACE">
            <w:pPr>
              <w:widowControl w:val="0"/>
              <w:spacing w:before="240" w:after="200"/>
              <w:ind w:left="0" w:hanging="2"/>
              <w:jc w:val="both"/>
            </w:pPr>
            <w:r w:rsidRPr="00292E0B">
              <w:t xml:space="preserve">A maca deverá ser submetida a ensaio realizado em laboratório comprovando que: o equipamento suporta uma carga de no mínimo 500 kg, distribuída de forma uniforme em toda sua estrutura; o sistema de retenção da maca suporta uma carga de no mínimo 1000 kgf quando tracionado em sentido vertical, frontal e lateral; o dispositivo de fixação e ancoragem da maca atende a norma internacional AMD STD 004. O referido ensaio deverá ser entregue, em cópia autenticada ou original, ao município, junto com a entrega do veículo, sob pena de inexecução do </w:t>
            </w:r>
            <w:r w:rsidRPr="002728EC">
              <w:t>objeto.</w:t>
            </w:r>
          </w:p>
          <w:p w:rsidR="00CF1C83" w:rsidRDefault="00CF1C83" w:rsidP="00274ACE">
            <w:pPr>
              <w:widowControl w:val="0"/>
              <w:spacing w:before="240" w:after="200"/>
              <w:ind w:left="0" w:hanging="2"/>
              <w:jc w:val="both"/>
              <w:rPr>
                <w:b/>
              </w:rPr>
            </w:pPr>
            <w:r w:rsidRPr="002728EC">
              <w:rPr>
                <w:b/>
              </w:rPr>
              <w:t>PRANCHA DE IMOBILIZAÇÃO:</w:t>
            </w:r>
          </w:p>
          <w:p w:rsidR="00CF1C83" w:rsidRDefault="00CF1C83" w:rsidP="00274ACE">
            <w:pPr>
              <w:widowControl w:val="0"/>
              <w:spacing w:before="40" w:after="200" w:line="276" w:lineRule="auto"/>
              <w:ind w:left="0" w:right="100" w:hanging="2"/>
              <w:jc w:val="both"/>
            </w:pPr>
            <w:r>
              <w:rPr>
                <w:b/>
              </w:rPr>
              <w:t xml:space="preserve">Prancha de imobilização adulta </w:t>
            </w:r>
            <w:r>
              <w:t>- Rígida, leve e confortável. Possui pegadores amplos para facilitar o uso de luvas. Design em ângulo para melhor acomodação do paciente. 100% transparente para o uso em Raios-X. Possui aberturas específicas para imobilização. Possibilita o resgate na água. Feita em polietileno com ótima resistência ao impacto.</w:t>
            </w:r>
          </w:p>
          <w:p w:rsidR="00CF1C83" w:rsidRDefault="00CF1C83" w:rsidP="00274ACE">
            <w:pPr>
              <w:widowControl w:val="0"/>
              <w:spacing w:before="240" w:after="200" w:line="318" w:lineRule="auto"/>
              <w:ind w:left="0" w:hanging="2"/>
              <w:jc w:val="both"/>
            </w:pPr>
            <w:r>
              <w:t>Projetada  para  o  transporte  manual  de  vítimas  de  acidentes; dimensionada para suportar vítimas com peso até 180 kg.</w:t>
            </w:r>
          </w:p>
          <w:p w:rsidR="00CF1C83" w:rsidRDefault="00CF1C83" w:rsidP="00274ACE">
            <w:pPr>
              <w:widowControl w:val="0"/>
              <w:spacing w:after="200"/>
              <w:ind w:left="0" w:hanging="2"/>
              <w:jc w:val="both"/>
              <w:rPr>
                <w:b/>
              </w:rPr>
            </w:pPr>
            <w:r>
              <w:rPr>
                <w:b/>
              </w:rPr>
              <w:t>FARÓIS DE EMBARQUE:</w:t>
            </w:r>
          </w:p>
          <w:p w:rsidR="00CF1C83" w:rsidRDefault="00CF1C83" w:rsidP="00274ACE">
            <w:pPr>
              <w:widowControl w:val="0"/>
              <w:spacing w:before="40" w:after="200" w:line="276" w:lineRule="auto"/>
              <w:ind w:left="0" w:right="140" w:hanging="2"/>
              <w:jc w:val="both"/>
            </w:pPr>
            <w:r>
              <w:t>Instalação de 02 faroletes direcionável de embarque sob as portas traseiras, com no mínimo 12 leds de 1 watts sendo 01 sobre a porta lateral deslizante e 01 sobre as portas traseiras.</w:t>
            </w:r>
          </w:p>
          <w:p w:rsidR="00CF1C83" w:rsidRDefault="00CF1C83" w:rsidP="00274ACE">
            <w:pPr>
              <w:widowControl w:val="0"/>
              <w:spacing w:before="240" w:after="200"/>
              <w:ind w:left="0" w:hanging="2"/>
              <w:jc w:val="both"/>
              <w:rPr>
                <w:b/>
              </w:rPr>
            </w:pPr>
            <w:r>
              <w:rPr>
                <w:b/>
              </w:rPr>
              <w:t>SINALIZADOR ACÚSTICO E VISUAL:</w:t>
            </w:r>
          </w:p>
          <w:p w:rsidR="00CF1C83" w:rsidRDefault="00CF1C83" w:rsidP="00274ACE">
            <w:pPr>
              <w:widowControl w:val="0"/>
              <w:spacing w:before="40" w:after="200"/>
              <w:ind w:left="0" w:hanging="2"/>
              <w:jc w:val="both"/>
            </w:pPr>
            <w:r>
              <w:t>Sinalizador visual veicular (Barra Sinalizadora – Giro-flex)</w:t>
            </w:r>
          </w:p>
          <w:p w:rsidR="00CF1C83" w:rsidRDefault="00CF1C83" w:rsidP="00CF1C83">
            <w:pPr>
              <w:widowControl w:val="0"/>
              <w:numPr>
                <w:ilvl w:val="0"/>
                <w:numId w:val="2"/>
              </w:numPr>
              <w:spacing w:before="40"/>
              <w:ind w:left="0" w:hanging="2"/>
              <w:jc w:val="both"/>
            </w:pPr>
            <w:r>
              <w:t>O equipamento deverá ser em formato arco, com módulo único e lente inteiriça.</w:t>
            </w:r>
          </w:p>
          <w:p w:rsidR="00CF1C83" w:rsidRDefault="00CF1C83" w:rsidP="00CF1C83">
            <w:pPr>
              <w:widowControl w:val="0"/>
              <w:numPr>
                <w:ilvl w:val="0"/>
                <w:numId w:val="2"/>
              </w:numPr>
              <w:ind w:left="0" w:hanging="2"/>
              <w:jc w:val="both"/>
            </w:pPr>
            <w:r>
              <w:t>O comprimento deverá ser entre 100cm e 110cm e a largura deverá ser entre 25cm e 45cm, não será aceito tamanho maior, afim de não permitir que o sinalizador ultrapasse as laterais externas do teto do veículo a ser instalado.</w:t>
            </w:r>
          </w:p>
          <w:p w:rsidR="00CF1C83" w:rsidRDefault="00CF1C83" w:rsidP="00CF1C83">
            <w:pPr>
              <w:widowControl w:val="0"/>
              <w:numPr>
                <w:ilvl w:val="0"/>
                <w:numId w:val="2"/>
              </w:numPr>
              <w:ind w:left="0" w:hanging="2"/>
              <w:jc w:val="both"/>
            </w:pPr>
            <w:r>
              <w:t>Base injetada em ABS e reforçada com perfil de alumínio extrudado de alta resistência;</w:t>
            </w:r>
          </w:p>
          <w:p w:rsidR="00CF1C83" w:rsidRDefault="00CF1C83" w:rsidP="00CF1C83">
            <w:pPr>
              <w:widowControl w:val="0"/>
              <w:numPr>
                <w:ilvl w:val="0"/>
                <w:numId w:val="2"/>
              </w:numPr>
              <w:ind w:left="0" w:hanging="2"/>
              <w:jc w:val="both"/>
            </w:pPr>
            <w:r>
              <w:t>Cúpula injetada em policarbonato na cor Rubi, com tratamento UV, resistente a impactos e descolorização;</w:t>
            </w:r>
          </w:p>
          <w:p w:rsidR="00CF1C83" w:rsidRDefault="00CF1C83" w:rsidP="00CF1C83">
            <w:pPr>
              <w:widowControl w:val="0"/>
              <w:numPr>
                <w:ilvl w:val="0"/>
                <w:numId w:val="2"/>
              </w:numPr>
              <w:ind w:left="0" w:hanging="2"/>
              <w:jc w:val="both"/>
            </w:pPr>
            <w:r>
              <w:lastRenderedPageBreak/>
              <w:t>A fixação da base e tampa do sinalizador deverá ser feita por meio de grampos inox, a fim de facilitar a manutenção dos componentes internos do sinalizador e evitar ferrugem.</w:t>
            </w:r>
          </w:p>
          <w:p w:rsidR="00CF1C83" w:rsidRDefault="00CF1C83" w:rsidP="00CF1C83">
            <w:pPr>
              <w:widowControl w:val="0"/>
              <w:numPr>
                <w:ilvl w:val="0"/>
                <w:numId w:val="2"/>
              </w:numPr>
              <w:ind w:left="0" w:hanging="2"/>
              <w:jc w:val="both"/>
            </w:pPr>
            <w:r>
              <w:t>Deverá possuir no mínimo 14 módulos de LEDs com 4 LEDs de alta potência cada, no mínimo categoria 1W, com 45 lumens cada, distribuídos a ponto que permita visualização em ângulo 360º, sem que haja pontos cegos; dotado de lente colimadora que intensifica o efeito visual do equipamento;</w:t>
            </w:r>
          </w:p>
          <w:p w:rsidR="00CF1C83" w:rsidRDefault="00CF1C83" w:rsidP="00CF1C83">
            <w:pPr>
              <w:widowControl w:val="0"/>
              <w:numPr>
                <w:ilvl w:val="0"/>
                <w:numId w:val="2"/>
              </w:numPr>
              <w:ind w:left="0" w:hanging="2"/>
              <w:jc w:val="both"/>
            </w:pPr>
            <w:r>
              <w:t>O sinalizador deverá possuir driver sonoro acoplado de forma interna, não sendo permitida a utilização de equipamentos que possuam o driver acoplado de forma externa, a fim de prolongar a vida útil do driver sonoro e protegê-lo de intempéries. Também não serão aceitos drivers sonoros no motor do veículo, visando a melhor extração do som do equipamento.</w:t>
            </w:r>
          </w:p>
          <w:p w:rsidR="00CF1C83" w:rsidRDefault="00CF1C83" w:rsidP="00CF1C83">
            <w:pPr>
              <w:widowControl w:val="0"/>
              <w:numPr>
                <w:ilvl w:val="0"/>
                <w:numId w:val="2"/>
              </w:numPr>
              <w:ind w:left="0" w:hanging="2"/>
              <w:jc w:val="both"/>
            </w:pPr>
            <w:r>
              <w:t>O sistema de luzes deverá ser comandado por microcontrolador digital, capaz de gerar cinco efeitos luminosos de forma que respeite os comandos do controlador da sinalização.</w:t>
            </w:r>
          </w:p>
          <w:p w:rsidR="00CF1C83" w:rsidRDefault="00CF1C83" w:rsidP="00CF1C83">
            <w:pPr>
              <w:widowControl w:val="0"/>
              <w:numPr>
                <w:ilvl w:val="0"/>
                <w:numId w:val="2"/>
              </w:numPr>
              <w:ind w:left="0" w:hanging="2"/>
              <w:jc w:val="both"/>
            </w:pPr>
            <w:r>
              <w:t>Deverá possuir sistema de gerenciamento de carga indicando quando a bateria do veículo instalado estiver com a carga baixa.</w:t>
            </w:r>
          </w:p>
          <w:p w:rsidR="00CF1C83" w:rsidRDefault="00CF1C83" w:rsidP="00CF1C83">
            <w:pPr>
              <w:widowControl w:val="0"/>
              <w:numPr>
                <w:ilvl w:val="0"/>
                <w:numId w:val="2"/>
              </w:numPr>
              <w:ind w:left="0" w:hanging="2"/>
              <w:jc w:val="both"/>
            </w:pPr>
            <w:r>
              <w:t>Sirene eletrônica de no mínimo 100W RMS com potência sonora de 118db (a um metro), com 5 tons de sirene, sendo 4 contínuos (wail, yelp, Pierce e Hi-Lo) que deverão ser acionados por meio de de uma tecla e 1 intermitentes sendo o Horn.</w:t>
            </w:r>
          </w:p>
          <w:p w:rsidR="00CF1C83" w:rsidRDefault="00CF1C83" w:rsidP="00CF1C83">
            <w:pPr>
              <w:widowControl w:val="0"/>
              <w:numPr>
                <w:ilvl w:val="0"/>
                <w:numId w:val="2"/>
              </w:numPr>
              <w:ind w:left="0" w:hanging="2"/>
              <w:jc w:val="both"/>
            </w:pPr>
            <w:r>
              <w:t>O controlador deverá ser único, não serão aceitos sistemas que controlem de forma separada o sistema audiovisual e o mesmo deverá possuir o seu sistema de circuito eletrônico separado do controle com as teclas, prezando por uma instalação em qualquer local de forma facilitada.</w:t>
            </w:r>
          </w:p>
          <w:p w:rsidR="00CF1C83" w:rsidRDefault="00CF1C83" w:rsidP="00CF1C83">
            <w:pPr>
              <w:widowControl w:val="0"/>
              <w:numPr>
                <w:ilvl w:val="0"/>
                <w:numId w:val="2"/>
              </w:numPr>
              <w:ind w:left="0" w:hanging="2"/>
              <w:jc w:val="both"/>
            </w:pPr>
            <w:r>
              <w:t>O tamanho do controle de acionamento das funções não deverá ser maior que 70mm de comprimento, 42mm de Largura e 27mm de altura, a fim de facilitar a instalação em local compacto no painel do veículo.</w:t>
            </w:r>
          </w:p>
          <w:p w:rsidR="00CF1C83" w:rsidRDefault="00CF1C83" w:rsidP="00CF1C83">
            <w:pPr>
              <w:widowControl w:val="0"/>
              <w:numPr>
                <w:ilvl w:val="0"/>
                <w:numId w:val="2"/>
              </w:numPr>
              <w:spacing w:after="200"/>
              <w:ind w:left="0" w:hanging="2"/>
              <w:jc w:val="both"/>
            </w:pPr>
            <w:r>
              <w:t>Este deverá possuir 4 teclas de silicone com iluminação de fundo na cor branca para quando o veículo estiver ligado afim de localizar cada função do mesmo, e iluminação de fundo na cor vermelha para sinalizar a tecla da função que estiver acionada, dispondo ainda de uma saída auxiliar para a ligação de sinalização complementar através de estrobos.</w:t>
            </w:r>
          </w:p>
          <w:p w:rsidR="00CF1C83" w:rsidRDefault="00CF1C83" w:rsidP="00274ACE">
            <w:pPr>
              <w:widowControl w:val="0"/>
              <w:spacing w:before="40" w:after="200"/>
              <w:ind w:left="0" w:hanging="2"/>
              <w:jc w:val="both"/>
            </w:pPr>
            <w:r>
              <w:t>O funcionamento do controlador audiovisual, deverá seguir as seguintes funções:</w:t>
            </w:r>
          </w:p>
          <w:p w:rsidR="00CF1C83" w:rsidRDefault="00CF1C83" w:rsidP="00CF1C83">
            <w:pPr>
              <w:widowControl w:val="0"/>
              <w:numPr>
                <w:ilvl w:val="0"/>
                <w:numId w:val="2"/>
              </w:numPr>
              <w:spacing w:before="40"/>
              <w:ind w:left="0" w:hanging="2"/>
              <w:jc w:val="both"/>
            </w:pPr>
            <w:r>
              <w:t>Botão Sinalizador Aciona o Sinalizador;</w:t>
            </w:r>
          </w:p>
          <w:p w:rsidR="00CF1C83" w:rsidRDefault="00CF1C83" w:rsidP="00CF1C83">
            <w:pPr>
              <w:widowControl w:val="0"/>
              <w:numPr>
                <w:ilvl w:val="0"/>
                <w:numId w:val="2"/>
              </w:numPr>
              <w:ind w:left="0" w:hanging="2"/>
              <w:jc w:val="both"/>
            </w:pPr>
            <w:r>
              <w:t>Com o sistema luminoso desligado, um toque curto o aciona;</w:t>
            </w:r>
          </w:p>
          <w:p w:rsidR="00CF1C83" w:rsidRDefault="00CF1C83" w:rsidP="00CF1C83">
            <w:pPr>
              <w:widowControl w:val="0"/>
              <w:numPr>
                <w:ilvl w:val="0"/>
                <w:numId w:val="2"/>
              </w:numPr>
              <w:ind w:left="0" w:hanging="2"/>
              <w:jc w:val="both"/>
            </w:pPr>
            <w:r>
              <w:t>Com o sistema luminoso ligado, um toque curto alterna entre seus efeitos;</w:t>
            </w:r>
          </w:p>
          <w:p w:rsidR="00CF1C83" w:rsidRDefault="00CF1C83" w:rsidP="00CF1C83">
            <w:pPr>
              <w:widowControl w:val="0"/>
              <w:numPr>
                <w:ilvl w:val="0"/>
                <w:numId w:val="2"/>
              </w:numPr>
              <w:ind w:left="0" w:hanging="2"/>
              <w:jc w:val="both"/>
            </w:pPr>
            <w:r>
              <w:t>Com o sistema luminoso ligado, um toque longo o desliga;</w:t>
            </w:r>
          </w:p>
          <w:p w:rsidR="00CF1C83" w:rsidRDefault="00CF1C83" w:rsidP="00CF1C83">
            <w:pPr>
              <w:widowControl w:val="0"/>
              <w:numPr>
                <w:ilvl w:val="0"/>
                <w:numId w:val="2"/>
              </w:numPr>
              <w:ind w:left="0" w:hanging="2"/>
              <w:jc w:val="both"/>
            </w:pPr>
            <w:r>
              <w:t>Os efeitos do sinalizador sempre estarão sincronizados com os efeitos dos auxiliares e cada troca de efeitos feita pelo botão sinalizador, altera também o efeito luminoso dos auxiliares.</w:t>
            </w:r>
          </w:p>
          <w:p w:rsidR="00CF1C83" w:rsidRDefault="00CF1C83" w:rsidP="00CF1C83">
            <w:pPr>
              <w:widowControl w:val="0"/>
              <w:numPr>
                <w:ilvl w:val="0"/>
                <w:numId w:val="2"/>
              </w:numPr>
              <w:ind w:left="0" w:hanging="2"/>
              <w:jc w:val="both"/>
            </w:pPr>
            <w:r>
              <w:t>Os efeitos luminosos se caracterizam como: emergência, ocorrência, ronda e modo comboio.</w:t>
            </w:r>
          </w:p>
          <w:p w:rsidR="00CF1C83" w:rsidRDefault="00CF1C83" w:rsidP="00CF1C83">
            <w:pPr>
              <w:widowControl w:val="0"/>
              <w:numPr>
                <w:ilvl w:val="0"/>
                <w:numId w:val="2"/>
              </w:numPr>
              <w:ind w:left="0" w:hanging="2"/>
              <w:jc w:val="both"/>
            </w:pPr>
            <w:r>
              <w:t>Botão Auxiliar</w:t>
            </w:r>
          </w:p>
          <w:p w:rsidR="00CF1C83" w:rsidRDefault="00CF1C83" w:rsidP="00CF1C83">
            <w:pPr>
              <w:widowControl w:val="0"/>
              <w:numPr>
                <w:ilvl w:val="0"/>
                <w:numId w:val="2"/>
              </w:numPr>
              <w:ind w:left="0" w:hanging="2"/>
              <w:jc w:val="both"/>
            </w:pPr>
            <w:r>
              <w:t>Aciona os estrobos auxiliares;</w:t>
            </w:r>
          </w:p>
          <w:p w:rsidR="00CF1C83" w:rsidRDefault="00CF1C83" w:rsidP="00CF1C83">
            <w:pPr>
              <w:widowControl w:val="0"/>
              <w:numPr>
                <w:ilvl w:val="0"/>
                <w:numId w:val="2"/>
              </w:numPr>
              <w:ind w:left="0" w:hanging="2"/>
              <w:jc w:val="both"/>
            </w:pPr>
            <w:r>
              <w:lastRenderedPageBreak/>
              <w:t>Com o sistema auxiliar desligado, um toque curto o aciona;</w:t>
            </w:r>
          </w:p>
          <w:p w:rsidR="00CF1C83" w:rsidRDefault="00CF1C83" w:rsidP="00CF1C83">
            <w:pPr>
              <w:widowControl w:val="0"/>
              <w:numPr>
                <w:ilvl w:val="0"/>
                <w:numId w:val="2"/>
              </w:numPr>
              <w:ind w:left="0" w:hanging="2"/>
              <w:jc w:val="both"/>
            </w:pPr>
            <w:r>
              <w:t>Com o sistema auxiliar ligado, um toque curto alterna entre seus efeitos;</w:t>
            </w:r>
          </w:p>
          <w:p w:rsidR="00CF1C83" w:rsidRDefault="00CF1C83" w:rsidP="00CF1C83">
            <w:pPr>
              <w:widowControl w:val="0"/>
              <w:numPr>
                <w:ilvl w:val="0"/>
                <w:numId w:val="2"/>
              </w:numPr>
              <w:ind w:left="0" w:hanging="2"/>
              <w:jc w:val="both"/>
            </w:pPr>
            <w:r>
              <w:t>Com o sistema auxiliar ligado, um toque longo o desliga;</w:t>
            </w:r>
          </w:p>
          <w:p w:rsidR="00CF1C83" w:rsidRDefault="00CF1C83" w:rsidP="00CF1C83">
            <w:pPr>
              <w:widowControl w:val="0"/>
              <w:numPr>
                <w:ilvl w:val="0"/>
                <w:numId w:val="2"/>
              </w:numPr>
              <w:ind w:left="0" w:hanging="2"/>
              <w:jc w:val="both"/>
            </w:pPr>
            <w:r>
              <w:t>Os efeitos auxiliares sempre estarão sincronizados com os efeitos do sinalizador e cada troca de efeitos feita pelo botão auxiliares, altera também o efeito luminoso do sinalizador.</w:t>
            </w:r>
          </w:p>
          <w:p w:rsidR="00CF1C83" w:rsidRDefault="00CF1C83" w:rsidP="00CF1C83">
            <w:pPr>
              <w:widowControl w:val="0"/>
              <w:numPr>
                <w:ilvl w:val="0"/>
                <w:numId w:val="2"/>
              </w:numPr>
              <w:ind w:left="0" w:hanging="2"/>
              <w:jc w:val="both"/>
            </w:pPr>
            <w:r>
              <w:t>Botão Urgência</w:t>
            </w:r>
          </w:p>
          <w:p w:rsidR="00CF1C83" w:rsidRDefault="00CF1C83" w:rsidP="00CF1C83">
            <w:pPr>
              <w:widowControl w:val="0"/>
              <w:numPr>
                <w:ilvl w:val="0"/>
                <w:numId w:val="2"/>
              </w:numPr>
              <w:ind w:left="0" w:hanging="2"/>
              <w:jc w:val="both"/>
            </w:pPr>
            <w:r>
              <w:t>Aciona simultaneamente os efeitos luminosos e de áudio no modo de maior ostensividade;</w:t>
            </w:r>
          </w:p>
          <w:p w:rsidR="00CF1C83" w:rsidRDefault="00CF1C83" w:rsidP="00CF1C83">
            <w:pPr>
              <w:widowControl w:val="0"/>
              <w:numPr>
                <w:ilvl w:val="0"/>
                <w:numId w:val="2"/>
              </w:numPr>
              <w:ind w:left="0" w:hanging="2"/>
              <w:jc w:val="both"/>
            </w:pPr>
            <w:r>
              <w:t>Com todo o equipamento desligado um toque curto aciona o efeito PIERCE da sirene e o efeito PG01 do sistema luminoso;</w:t>
            </w:r>
          </w:p>
          <w:p w:rsidR="00CF1C83" w:rsidRDefault="00CF1C83" w:rsidP="00CF1C83">
            <w:pPr>
              <w:widowControl w:val="0"/>
              <w:numPr>
                <w:ilvl w:val="0"/>
                <w:numId w:val="2"/>
              </w:numPr>
              <w:ind w:left="0" w:hanging="2"/>
              <w:jc w:val="both"/>
            </w:pPr>
            <w:r>
              <w:t>Com o botão acionado, um toque curto alterna o efeito do sistema de áudio entre Wail, Yelp, Pierce e Hi-LO;</w:t>
            </w:r>
          </w:p>
          <w:p w:rsidR="00CF1C83" w:rsidRDefault="00CF1C83" w:rsidP="00CF1C83">
            <w:pPr>
              <w:widowControl w:val="0"/>
              <w:numPr>
                <w:ilvl w:val="0"/>
                <w:numId w:val="2"/>
              </w:numPr>
              <w:ind w:left="0" w:hanging="2"/>
              <w:jc w:val="both"/>
            </w:pPr>
            <w:r>
              <w:t>Com o botão acionado, um toque longo desliga o sistema de áudio e o luminoso;</w:t>
            </w:r>
          </w:p>
          <w:p w:rsidR="00CF1C83" w:rsidRDefault="00CF1C83" w:rsidP="00CF1C83">
            <w:pPr>
              <w:widowControl w:val="0"/>
              <w:numPr>
                <w:ilvl w:val="0"/>
                <w:numId w:val="2"/>
              </w:numPr>
              <w:ind w:left="0" w:hanging="2"/>
              <w:jc w:val="both"/>
            </w:pPr>
            <w:r>
              <w:t>Caso antes de seu acionamento, algum efeito luminoso estivesse em execução, este retorna ao funcionamento invés de desligar.</w:t>
            </w:r>
          </w:p>
          <w:p w:rsidR="00CF1C83" w:rsidRDefault="00CF1C83" w:rsidP="00CF1C83">
            <w:pPr>
              <w:widowControl w:val="0"/>
              <w:numPr>
                <w:ilvl w:val="0"/>
                <w:numId w:val="2"/>
              </w:numPr>
              <w:ind w:left="0" w:hanging="2"/>
              <w:jc w:val="both"/>
            </w:pPr>
            <w:r>
              <w:t>Botão Horn</w:t>
            </w:r>
          </w:p>
          <w:p w:rsidR="00CF1C83" w:rsidRDefault="00CF1C83" w:rsidP="00CF1C83">
            <w:pPr>
              <w:widowControl w:val="0"/>
              <w:numPr>
                <w:ilvl w:val="0"/>
                <w:numId w:val="2"/>
              </w:numPr>
              <w:ind w:left="0" w:hanging="2"/>
              <w:jc w:val="both"/>
            </w:pPr>
            <w:r>
              <w:t>Aciona o efeito HORN da sirene;</w:t>
            </w:r>
          </w:p>
          <w:p w:rsidR="00CF1C83" w:rsidRDefault="00CF1C83" w:rsidP="00CF1C83">
            <w:pPr>
              <w:widowControl w:val="0"/>
              <w:numPr>
                <w:ilvl w:val="0"/>
                <w:numId w:val="2"/>
              </w:numPr>
              <w:ind w:left="0" w:hanging="2"/>
              <w:jc w:val="both"/>
            </w:pPr>
            <w:r>
              <w:t>O efeito HORN opera enquanto o botão estiver pressionado, para desliga-lo basta soltar-lo;</w:t>
            </w:r>
          </w:p>
          <w:p w:rsidR="00CF1C83" w:rsidRDefault="00CF1C83" w:rsidP="00CF1C83">
            <w:pPr>
              <w:widowControl w:val="0"/>
              <w:numPr>
                <w:ilvl w:val="0"/>
                <w:numId w:val="2"/>
              </w:numPr>
              <w:ind w:left="0" w:hanging="2"/>
              <w:jc w:val="both"/>
            </w:pPr>
            <w:r>
              <w:t>Este efeito de áudio tem prioridade em relação aos outros;</w:t>
            </w:r>
          </w:p>
          <w:p w:rsidR="00CF1C83" w:rsidRDefault="00CF1C83" w:rsidP="00CF1C83">
            <w:pPr>
              <w:widowControl w:val="0"/>
              <w:numPr>
                <w:ilvl w:val="0"/>
                <w:numId w:val="2"/>
              </w:numPr>
              <w:ind w:left="0" w:hanging="2"/>
              <w:jc w:val="both"/>
            </w:pPr>
            <w:r>
              <w:t>Ao desligá-lo o efeito que tocava anteriormente, caso houvesse algum acionado, retorna ao funcionamento.</w:t>
            </w:r>
          </w:p>
          <w:p w:rsidR="00CF1C83" w:rsidRDefault="00CF1C83" w:rsidP="00CF1C83">
            <w:pPr>
              <w:widowControl w:val="0"/>
              <w:numPr>
                <w:ilvl w:val="0"/>
                <w:numId w:val="2"/>
              </w:numPr>
              <w:ind w:left="0" w:hanging="2"/>
              <w:jc w:val="both"/>
            </w:pPr>
            <w:r>
              <w:t>Consumo máximo do sistema deverá ser inferior a 10 A.</w:t>
            </w:r>
          </w:p>
          <w:p w:rsidR="00CF1C83" w:rsidRDefault="00CF1C83" w:rsidP="00CF1C83">
            <w:pPr>
              <w:widowControl w:val="0"/>
              <w:numPr>
                <w:ilvl w:val="0"/>
                <w:numId w:val="2"/>
              </w:numPr>
              <w:ind w:left="0" w:hanging="2"/>
              <w:jc w:val="both"/>
            </w:pPr>
            <w:r>
              <w:t>Acompanha garras em aço galvanizado, com zincagem e pintura epóxi, a fim de precaver ferrugem e oxidação natural, para instalação do giroflex no teto do veículo; Não serão aceitos suportes em plástico.</w:t>
            </w:r>
          </w:p>
          <w:p w:rsidR="00CF1C83" w:rsidRDefault="00CF1C83" w:rsidP="00CF1C83">
            <w:pPr>
              <w:widowControl w:val="0"/>
              <w:numPr>
                <w:ilvl w:val="0"/>
                <w:numId w:val="2"/>
              </w:numPr>
              <w:spacing w:after="200"/>
              <w:ind w:left="0" w:hanging="2"/>
              <w:jc w:val="both"/>
            </w:pPr>
            <w:r>
              <w:t>Acompanha chicote para instalação completo com conectores superseal a prova d’água.</w:t>
            </w:r>
          </w:p>
          <w:p w:rsidR="00CF1C83" w:rsidRPr="00292E0B" w:rsidRDefault="00CF1C83" w:rsidP="00274ACE">
            <w:pPr>
              <w:widowControl w:val="0"/>
              <w:spacing w:before="240" w:after="200"/>
              <w:ind w:left="0" w:hanging="2"/>
              <w:jc w:val="both"/>
            </w:pPr>
            <w:r w:rsidRPr="00292E0B">
              <w:t>O sinalizador deverá possuir laudo de aprovação nas normas SAE J575 e SAE J595 (SocietyofAutomotiveEngineers) nos ensaios fotométricos (intensidade luminosa), vibração, umidade, poeira, corrosão, deformação, coloração e ciclo térmico e, o referido laudo, deverá ser entregue, em cópia autenticada ou original, ao município, junto com a entrega do veículo, sob pena de inexecução do objeto.</w:t>
            </w:r>
          </w:p>
          <w:p w:rsidR="00CF1C83" w:rsidRPr="00292E0B" w:rsidRDefault="00CF1C83" w:rsidP="00274ACE">
            <w:pPr>
              <w:widowControl w:val="0"/>
              <w:spacing w:before="240" w:after="200"/>
              <w:ind w:left="0" w:hanging="2"/>
              <w:jc w:val="both"/>
            </w:pPr>
            <w:r w:rsidRPr="00292E0B">
              <w:t>O sinalizador deverá ser de fabricante/empresa autorizada a comercializar e instalar o produto, sem que haja perda da garantia do equipamento. Devendo ser apresentada declaração do fabricante do sinalizador, informando que sua empresa está autorizada nos termos supracitados, junto com a entrega do objeto, sob pena de inexecução do contrato.</w:t>
            </w:r>
          </w:p>
          <w:p w:rsidR="00CF1C83" w:rsidRDefault="00CF1C83" w:rsidP="00274ACE">
            <w:pPr>
              <w:widowControl w:val="0"/>
              <w:spacing w:after="200" w:line="318" w:lineRule="auto"/>
              <w:ind w:left="0" w:hanging="2"/>
              <w:rPr>
                <w:b/>
              </w:rPr>
            </w:pPr>
            <w:r>
              <w:rPr>
                <w:b/>
              </w:rPr>
              <w:t>ILUMINAÇÃO EXTERNA:</w:t>
            </w:r>
          </w:p>
          <w:p w:rsidR="00CF1C83" w:rsidRDefault="00CF1C83" w:rsidP="00274ACE">
            <w:pPr>
              <w:widowControl w:val="0"/>
              <w:spacing w:before="40" w:after="200" w:line="276" w:lineRule="auto"/>
              <w:ind w:left="0" w:right="100" w:hanging="2"/>
              <w:jc w:val="both"/>
              <w:rPr>
                <w:highlight w:val="cyan"/>
              </w:rPr>
            </w:pPr>
            <w:r>
              <w:t xml:space="preserve">Deverá ser instalado um conjunto de sequências externas (6 luminárias de 108 leds de alta eficiência sendo 03 em cada lateral. Nas laterais, deverá </w:t>
            </w:r>
            <w:r>
              <w:lastRenderedPageBreak/>
              <w:t xml:space="preserve">conter 01 luminária centralizada na cor cristal e duas luminárias nas extremidades na cor rubi. Na traseira deverá conter 02 luminárias de 108 leds a ser instaladas nas portas traseiras; </w:t>
            </w:r>
          </w:p>
          <w:p w:rsidR="00CF1C83" w:rsidRPr="00292E0B" w:rsidRDefault="00CF1C83" w:rsidP="00274ACE">
            <w:pPr>
              <w:widowControl w:val="0"/>
              <w:spacing w:before="40" w:after="200" w:line="276" w:lineRule="auto"/>
              <w:ind w:left="0" w:right="100" w:hanging="2"/>
              <w:jc w:val="both"/>
            </w:pPr>
            <w:r w:rsidRPr="00292E0B">
              <w:t>As luminárias externas de 108 leds deverá atender as normas SAE J575 e SAE J595, devendo ser apresentado, cópia autenticada ou original, junto com a entrega do objeto, do ensaio realizado por laboratório, que comprove o supracitado, sob pena de inexecução.</w:t>
            </w:r>
          </w:p>
          <w:p w:rsidR="00CF1C83" w:rsidRDefault="00CF1C83" w:rsidP="00274ACE">
            <w:pPr>
              <w:widowControl w:val="0"/>
              <w:spacing w:before="240" w:after="200"/>
              <w:ind w:left="0" w:hanging="2"/>
              <w:rPr>
                <w:b/>
              </w:rPr>
            </w:pPr>
            <w:r>
              <w:rPr>
                <w:b/>
              </w:rPr>
              <w:t>STROBOS:</w:t>
            </w:r>
          </w:p>
          <w:p w:rsidR="00CF1C83" w:rsidRDefault="00CF1C83" w:rsidP="00274ACE">
            <w:pPr>
              <w:widowControl w:val="0"/>
              <w:spacing w:before="40" w:after="200" w:line="276" w:lineRule="auto"/>
              <w:ind w:left="0" w:right="140" w:hanging="2"/>
              <w:jc w:val="both"/>
            </w:pPr>
            <w:r>
              <w:t>Deverá ser instalado um conjunto de 2 lâmpadas de no mínimo 6 leds na cor cristal, cada led deverá possuir 3 watts de potência luminosa totalizando 18 watts por luminária, ambos deverão ser instalados na grade dianteira do veículo.</w:t>
            </w:r>
          </w:p>
          <w:p w:rsidR="00CF1C83" w:rsidRDefault="00CF1C83" w:rsidP="00274ACE">
            <w:pPr>
              <w:widowControl w:val="0"/>
              <w:spacing w:before="240" w:after="200" w:line="276" w:lineRule="auto"/>
              <w:ind w:left="0" w:right="140" w:hanging="2"/>
              <w:jc w:val="both"/>
            </w:pPr>
            <w:r>
              <w:t>Apresentar junto à proposta de preços final ensaio realizado por laboratório comprovando que os strobos a serem instalados na grade da ambulância atendem as normas SAE J575 e SAE J595, SAE J578, SAE J845, SAE J1113 E IP67.</w:t>
            </w:r>
          </w:p>
          <w:p w:rsidR="00CF1C83" w:rsidRDefault="00CF1C83" w:rsidP="00274ACE">
            <w:pPr>
              <w:widowControl w:val="0"/>
              <w:spacing w:before="60" w:after="200"/>
              <w:ind w:left="0" w:hanging="2"/>
              <w:rPr>
                <w:b/>
              </w:rPr>
            </w:pPr>
            <w:r>
              <w:rPr>
                <w:b/>
              </w:rPr>
              <w:t>SIRENE DE RÉ:</w:t>
            </w:r>
          </w:p>
          <w:p w:rsidR="00CF1C83" w:rsidRDefault="00CF1C83" w:rsidP="00274ACE">
            <w:pPr>
              <w:widowControl w:val="0"/>
              <w:spacing w:before="40" w:after="200" w:line="276" w:lineRule="auto"/>
              <w:ind w:left="0" w:right="160" w:hanging="2"/>
              <w:jc w:val="both"/>
            </w:pPr>
            <w:r>
              <w:t>Deverá ser instalado um dispositivo sonoro que é acionado quando engatado a marcha ré.</w:t>
            </w:r>
          </w:p>
          <w:p w:rsidR="00CF1C83" w:rsidRDefault="00CF1C83" w:rsidP="00274ACE">
            <w:pPr>
              <w:widowControl w:val="0"/>
              <w:spacing w:before="40" w:after="200" w:line="276" w:lineRule="auto"/>
              <w:ind w:left="0" w:right="160" w:hanging="2"/>
              <w:jc w:val="both"/>
              <w:rPr>
                <w:b/>
              </w:rPr>
            </w:pPr>
            <w:r>
              <w:rPr>
                <w:b/>
              </w:rPr>
              <w:t>GRAFISMO:</w:t>
            </w:r>
          </w:p>
          <w:p w:rsidR="00CF1C83" w:rsidRDefault="00CF1C83" w:rsidP="00274ACE">
            <w:pPr>
              <w:widowControl w:val="0"/>
              <w:spacing w:before="40" w:after="200" w:line="276" w:lineRule="auto"/>
              <w:ind w:left="0" w:right="100" w:hanging="2"/>
              <w:jc w:val="both"/>
            </w:pPr>
            <w:r>
              <w:t>A adesivação externa deverá ser solicitada para a secretaria requisitante, e instalada pela empresa vencedora sem ônus para a Administração.</w:t>
            </w:r>
          </w:p>
          <w:p w:rsidR="00CF1C83" w:rsidRDefault="00CF1C83" w:rsidP="00274ACE">
            <w:pPr>
              <w:widowControl w:val="0"/>
              <w:spacing w:before="60" w:after="200"/>
              <w:ind w:left="0" w:hanging="2"/>
              <w:rPr>
                <w:b/>
              </w:rPr>
            </w:pPr>
            <w:r>
              <w:rPr>
                <w:b/>
              </w:rPr>
              <w:t>GARANTIA E ASSISTÊNCIA TÉCNICA PARA O FURGÃO:</w:t>
            </w:r>
          </w:p>
          <w:p w:rsidR="00CF1C83" w:rsidRPr="00292E0B" w:rsidRDefault="00CF1C83" w:rsidP="00274ACE">
            <w:pPr>
              <w:widowControl w:val="0"/>
              <w:spacing w:before="40" w:after="200" w:line="276" w:lineRule="auto"/>
              <w:ind w:left="0" w:right="100" w:hanging="2"/>
              <w:jc w:val="both"/>
            </w:pPr>
            <w:r w:rsidRPr="00292E0B">
              <w:t xml:space="preserve">A licitante deverá declarar em sua proposta que o objeto possui garantia de no mínimo 12 meses ou 100.000 km prevalecendo o que ocorrer primeiro. </w:t>
            </w:r>
          </w:p>
          <w:p w:rsidR="00CF1C83" w:rsidRPr="00292E0B" w:rsidRDefault="00CF1C83" w:rsidP="00274ACE">
            <w:pPr>
              <w:widowControl w:val="0"/>
              <w:spacing w:before="240" w:after="200" w:line="276" w:lineRule="auto"/>
              <w:ind w:left="0" w:right="100" w:hanging="2"/>
              <w:jc w:val="both"/>
            </w:pPr>
            <w:r w:rsidRPr="00292E0B">
              <w:t xml:space="preserve">A empresa licitante deverá apresentar junto com a proposta de preços final declaração informando que realizará a assistência técnica do veículo durante o período de garantia, com nome, telefone e email para agendamento dos serviços. </w:t>
            </w:r>
          </w:p>
          <w:p w:rsidR="00CF1C83" w:rsidRPr="00292E0B" w:rsidRDefault="00CF1C83" w:rsidP="00274ACE">
            <w:pPr>
              <w:widowControl w:val="0"/>
              <w:spacing w:before="240" w:after="200"/>
              <w:ind w:left="0" w:hanging="2"/>
              <w:jc w:val="both"/>
            </w:pPr>
            <w:r w:rsidRPr="00292E0B">
              <w:t xml:space="preserve">Caso a empresa terceirize o serviço, deverá apresentar declaração de concordância ou contrato assinado por ambas as empresas, (licitante e terceirizada) além de informar o nome, telefone e email para agendamentos dos serviços. </w:t>
            </w:r>
          </w:p>
          <w:p w:rsidR="00CF1C83" w:rsidRDefault="00CF1C83" w:rsidP="00274ACE">
            <w:pPr>
              <w:widowControl w:val="0"/>
              <w:spacing w:before="240" w:after="200" w:line="276" w:lineRule="auto"/>
              <w:ind w:left="0" w:right="100" w:hanging="2"/>
              <w:jc w:val="both"/>
            </w:pPr>
            <w:r>
              <w:t xml:space="preserve">Em observância ao princípio da economicidade e do interesse público, estabelece-se como raio máximo de 150 km da sede do Município para a </w:t>
            </w:r>
            <w:r>
              <w:lastRenderedPageBreak/>
              <w:t>realização dos serviços de garantia e assistência técnica. (o raio de 150 km se justifica devido ao fato de tal raio proporcionar assistência técnica 150 km pro norte, 150 km pro sul, 150 km pro Leste e 150 km para o Oeste).</w:t>
            </w:r>
          </w:p>
          <w:p w:rsidR="00CF1C83" w:rsidRDefault="00CF1C83" w:rsidP="00274ACE">
            <w:pPr>
              <w:widowControl w:val="0"/>
              <w:spacing w:before="240" w:after="200" w:line="276" w:lineRule="auto"/>
              <w:ind w:left="0" w:right="100" w:hanging="2"/>
              <w:jc w:val="both"/>
              <w:rPr>
                <w:highlight w:val="cyan"/>
              </w:rPr>
            </w:pPr>
            <w:r w:rsidRPr="00292E0B">
              <w:t>Se necessário, o pregoeiro fará diligência para verificar a veracidade dos documentos apresentados. Deverá acompanhar a declaração comprovação da quilometragem exigida via googlemaps ou outro sistema de mapeamento.</w:t>
            </w:r>
            <w:r>
              <w:rPr>
                <w:highlight w:val="cyan"/>
              </w:rPr>
              <w:t xml:space="preserve"> </w:t>
            </w:r>
          </w:p>
          <w:p w:rsidR="00CF1C83" w:rsidRDefault="00CF1C83" w:rsidP="00274ACE">
            <w:pPr>
              <w:widowControl w:val="0"/>
              <w:spacing w:before="240" w:after="200" w:line="276" w:lineRule="auto"/>
              <w:ind w:left="0" w:right="100" w:hanging="2"/>
              <w:jc w:val="both"/>
            </w:pPr>
            <w:r>
              <w:t>A simples indicação de uma empresa para prestação de assistência técnica não traz segurança jurídica para a Administração. Pois a empresa indicada tem que demonstrar ciência e concordância com sua indicação, sendo que o principal objetivo da exigência da declaração ou do contrato é garantir a rapidez, disponibilização de peças e pessoal especializado para prestação dos serviços para que se possa ter o perfeito funcionamento do veículo em sua totalidade o mais breve possível dentro do período de garantia.</w:t>
            </w:r>
          </w:p>
          <w:p w:rsidR="00CF1C83" w:rsidRDefault="00CF1C83" w:rsidP="00274ACE">
            <w:pPr>
              <w:widowControl w:val="0"/>
              <w:spacing w:before="240" w:after="200" w:line="276" w:lineRule="auto"/>
              <w:ind w:left="0" w:right="100" w:hanging="2"/>
              <w:jc w:val="both"/>
            </w:pPr>
            <w:r>
              <w:t>Assim, a fixação da exigência está justificada pelo fato de tratar-se de veículo tipo ambulância, destinado ao atendimento da saúde pública municipal e que, como é sabido, será utilizado de maneira intensa.</w:t>
            </w:r>
          </w:p>
          <w:p w:rsidR="00CF1C83" w:rsidRDefault="00CF1C83" w:rsidP="00274ACE">
            <w:pPr>
              <w:widowControl w:val="0"/>
              <w:spacing w:before="240" w:after="200" w:line="276" w:lineRule="auto"/>
              <w:ind w:left="0" w:right="100" w:hanging="2"/>
              <w:jc w:val="both"/>
            </w:pPr>
            <w:r>
              <w:t>Por consequência, naturalmente o uso do veículo acarretará manutenções preventivas e corretivas e, dada a relevância de sua atuação, convém minimizar o tempo despendido nessas manutenções – o que envolve o tempo de deslocamento entre a base de atuação do veículo e o local de realização dos trabalhos de manutenção, bem como o seu retorno.</w:t>
            </w:r>
          </w:p>
          <w:p w:rsidR="00CF1C83" w:rsidRPr="002728EC" w:rsidRDefault="00CF1C83" w:rsidP="00274ACE">
            <w:pPr>
              <w:widowControl w:val="0"/>
              <w:spacing w:before="240" w:after="200"/>
              <w:ind w:left="0" w:hanging="2"/>
              <w:jc w:val="both"/>
              <w:rPr>
                <w:b/>
              </w:rPr>
            </w:pPr>
            <w:r w:rsidRPr="002728EC">
              <w:rPr>
                <w:b/>
              </w:rPr>
              <w:t>PRAZO DE ENTREGA DA AMBULÂNCIA:</w:t>
            </w:r>
          </w:p>
          <w:p w:rsidR="00CF1C83" w:rsidRPr="002728EC" w:rsidRDefault="00CF1C83" w:rsidP="00274ACE">
            <w:pPr>
              <w:widowControl w:val="0"/>
              <w:spacing w:before="40" w:after="200"/>
              <w:ind w:left="0" w:hanging="2"/>
              <w:jc w:val="both"/>
            </w:pPr>
            <w:r w:rsidRPr="002728EC">
              <w:rPr>
                <w:shd w:val="clear" w:color="auto" w:fill="FF9900"/>
              </w:rPr>
              <w:t>O veículo deverá ser entregue em no máximo 60 dias</w:t>
            </w:r>
            <w:r w:rsidRPr="002728EC">
              <w:t>.</w:t>
            </w:r>
          </w:p>
          <w:p w:rsidR="00CF1C83" w:rsidRPr="00292E0B" w:rsidRDefault="00CF1C83" w:rsidP="00274ACE">
            <w:pPr>
              <w:widowControl w:val="0"/>
              <w:spacing w:before="240" w:after="200" w:line="276" w:lineRule="auto"/>
              <w:ind w:left="0" w:right="100" w:hanging="2"/>
              <w:jc w:val="both"/>
              <w:rPr>
                <w:b/>
              </w:rPr>
            </w:pPr>
            <w:r w:rsidRPr="002728EC">
              <w:rPr>
                <w:shd w:val="clear" w:color="auto" w:fill="FF9900"/>
              </w:rPr>
              <w:t>A entrega deverá ocorrer na sede da Prefeitura, não sendo aceito veículo que venha rodando, ou seja, somente será aceito veículo que seja transportado até o endereço acima em plataforma auto-guincho.</w:t>
            </w:r>
            <w:r w:rsidRPr="002728EC">
              <w:rPr>
                <w:b/>
              </w:rPr>
              <w:t>DOCUMENTOS COMPLEMENTARES QUE DEVERÃO SER APRESENTADOS JUNTO A PROPOSTA DE PREÇOS FINAL SOB PENA DE DESCLASSIFICAÇÃO DA PROPOSTA:</w:t>
            </w:r>
          </w:p>
          <w:p w:rsidR="00CF1C83" w:rsidRPr="00292E0B" w:rsidRDefault="00CF1C83" w:rsidP="00CF1C83">
            <w:pPr>
              <w:widowControl w:val="0"/>
              <w:numPr>
                <w:ilvl w:val="0"/>
                <w:numId w:val="4"/>
              </w:numPr>
              <w:spacing w:before="240" w:line="276" w:lineRule="auto"/>
              <w:ind w:left="0" w:right="100" w:hanging="2"/>
              <w:jc w:val="both"/>
            </w:pPr>
            <w:r w:rsidRPr="00292E0B">
              <w:t>Planta em 2D assinada pelo engenheiro(a) mecânico(a) responsável pela empresa transformadora contendo o número da licitação e o endereçamento para prefeitura municipal.</w:t>
            </w:r>
          </w:p>
          <w:p w:rsidR="00CF1C83" w:rsidRPr="00292E0B" w:rsidRDefault="00CF1C83" w:rsidP="00CF1C83">
            <w:pPr>
              <w:widowControl w:val="0"/>
              <w:numPr>
                <w:ilvl w:val="0"/>
                <w:numId w:val="4"/>
              </w:numPr>
              <w:spacing w:after="200" w:line="276" w:lineRule="auto"/>
              <w:ind w:left="0" w:right="100" w:hanging="2"/>
              <w:jc w:val="both"/>
            </w:pPr>
            <w:r w:rsidRPr="00292E0B">
              <w:t>Catálogo técnico do veículo;</w:t>
            </w:r>
          </w:p>
          <w:p w:rsidR="00CF1C83" w:rsidRPr="00292E0B" w:rsidRDefault="00CF1C83" w:rsidP="00274ACE">
            <w:pPr>
              <w:widowControl w:val="0"/>
              <w:spacing w:before="240" w:after="200" w:line="276" w:lineRule="auto"/>
              <w:ind w:left="0" w:right="100" w:hanging="2"/>
              <w:jc w:val="both"/>
            </w:pPr>
            <w:r w:rsidRPr="00292E0B">
              <w:t xml:space="preserve">Além dos laudos, declarações e das documentações já mencionadas no presente termo de referência, a empresa vencedora deverá fornecer, junto com a entrega do veículo licitado, em cópia autenticada ou a via original, </w:t>
            </w:r>
            <w:r w:rsidRPr="00292E0B">
              <w:lastRenderedPageBreak/>
              <w:t>sob pena de inexecução do objeto:</w:t>
            </w:r>
          </w:p>
          <w:p w:rsidR="00CF1C83" w:rsidRPr="00292E0B" w:rsidRDefault="00CF1C83" w:rsidP="00CF1C83">
            <w:pPr>
              <w:widowControl w:val="0"/>
              <w:numPr>
                <w:ilvl w:val="0"/>
                <w:numId w:val="5"/>
              </w:numPr>
              <w:spacing w:before="240" w:line="276" w:lineRule="auto"/>
              <w:ind w:left="0" w:right="100" w:hanging="2"/>
              <w:jc w:val="both"/>
            </w:pPr>
            <w:r w:rsidRPr="00292E0B">
              <w:t>a Planta em 2D assinada pelo engenheiro(a) mecânico(a) responsável pela empresa transformadora contendo o número da licitação e o endereçamento para prefeitura municipal.</w:t>
            </w:r>
          </w:p>
          <w:p w:rsidR="00CF1C83" w:rsidRPr="00292E0B" w:rsidRDefault="00CF1C83" w:rsidP="00CF1C83">
            <w:pPr>
              <w:widowControl w:val="0"/>
              <w:numPr>
                <w:ilvl w:val="0"/>
                <w:numId w:val="5"/>
              </w:numPr>
              <w:spacing w:after="200" w:line="276" w:lineRule="auto"/>
              <w:ind w:left="0" w:right="100" w:hanging="2"/>
              <w:jc w:val="both"/>
            </w:pPr>
            <w:r w:rsidRPr="00292E0B">
              <w:t>Catálogo técnico do veículo;</w:t>
            </w:r>
          </w:p>
          <w:p w:rsidR="00CF1C83" w:rsidRPr="00292E0B" w:rsidRDefault="00CF1C83" w:rsidP="00274ACE">
            <w:pPr>
              <w:widowControl w:val="0"/>
              <w:spacing w:after="200" w:line="276" w:lineRule="auto"/>
              <w:ind w:left="0" w:right="100" w:hanging="2"/>
              <w:jc w:val="both"/>
              <w:rPr>
                <w:b/>
              </w:rPr>
            </w:pPr>
            <w:r w:rsidRPr="00292E0B">
              <w:rPr>
                <w:b/>
              </w:rPr>
              <w:t>DOCUMENTOS QUE DEVERÃO SER APRESENTADOS JUNTO A HABILITAÇÃO TÉCNICA SOB PENA DE INABILITAÇÃO:</w:t>
            </w:r>
          </w:p>
          <w:p w:rsidR="00CF1C83" w:rsidRPr="00292E0B" w:rsidRDefault="00CF1C83" w:rsidP="00CF1C83">
            <w:pPr>
              <w:widowControl w:val="0"/>
              <w:numPr>
                <w:ilvl w:val="0"/>
                <w:numId w:val="3"/>
              </w:numPr>
              <w:spacing w:before="240" w:line="276" w:lineRule="auto"/>
              <w:ind w:left="0" w:right="100" w:hanging="2"/>
              <w:jc w:val="both"/>
            </w:pPr>
            <w:r w:rsidRPr="00292E0B">
              <w:t>01 Atestado de Capacidade Técnica emitido por pessoa jurídica de direito privado ou público em nome da empresa que fará a transformação registrado no CREA/UF do Estado sede da referida empresa, acompanhado da certidão de acervo técnico comprovando a execução de transformação de veículo compatível com o objeto da licitação (AMBULÂNCIA) nos termos do art. art. 67 da Lei 14.133/2021; (cópia autenticada ou original);</w:t>
            </w:r>
          </w:p>
          <w:p w:rsidR="00CF1C83" w:rsidRPr="00292E0B" w:rsidRDefault="00CF1C83" w:rsidP="00CF1C83">
            <w:pPr>
              <w:widowControl w:val="0"/>
              <w:numPr>
                <w:ilvl w:val="0"/>
                <w:numId w:val="3"/>
              </w:numPr>
              <w:spacing w:line="276" w:lineRule="auto"/>
              <w:ind w:left="0" w:right="100" w:hanging="2"/>
              <w:jc w:val="both"/>
            </w:pPr>
            <w:r w:rsidRPr="00292E0B">
              <w:t>Certidão de Registro de pessoa física junto a entidade profissional competente (CREA); (engenheiro mecânico responsável pela empresa transformadora);</w:t>
            </w:r>
          </w:p>
          <w:p w:rsidR="00CF1C83" w:rsidRPr="00292E0B" w:rsidRDefault="00CF1C83" w:rsidP="00CF1C83">
            <w:pPr>
              <w:widowControl w:val="0"/>
              <w:numPr>
                <w:ilvl w:val="0"/>
                <w:numId w:val="3"/>
              </w:numPr>
              <w:spacing w:line="276" w:lineRule="auto"/>
              <w:ind w:left="0" w:right="100" w:hanging="2"/>
              <w:jc w:val="both"/>
            </w:pPr>
            <w:r w:rsidRPr="00292E0B">
              <w:t>Certidão de Registro de pessoa jurídica, emitida pela entidade profissional competente (CREA) referente a empresa transformadora do veículo;</w:t>
            </w:r>
          </w:p>
          <w:p w:rsidR="00CF1C83" w:rsidRDefault="00CF1C83" w:rsidP="00274ACE">
            <w:pPr>
              <w:widowControl w:val="0"/>
              <w:spacing w:after="200" w:line="276" w:lineRule="auto"/>
              <w:ind w:leftChars="0" w:left="0" w:right="100" w:firstLineChars="0" w:firstLine="0"/>
              <w:jc w:val="both"/>
              <w:rPr>
                <w:highlight w:val="cyan"/>
              </w:rPr>
            </w:pPr>
            <w:r>
              <w:t xml:space="preserve">-     </w:t>
            </w:r>
            <w:r w:rsidRPr="00292E0B">
              <w:t>Comprovação de vínculo do engenheiro mecânico com a empresa transformadora, podendo se dar através apresentação de cópia da carteira de trabalho (CTPS), do contrato social do licitante ou do contrato de prestação de serviço;</w:t>
            </w:r>
          </w:p>
        </w:tc>
        <w:tc>
          <w:tcPr>
            <w:tcW w:w="1134" w:type="dxa"/>
            <w:shd w:val="clear" w:color="auto" w:fill="auto"/>
            <w:tcMar>
              <w:top w:w="100" w:type="dxa"/>
              <w:left w:w="100" w:type="dxa"/>
              <w:bottom w:w="100" w:type="dxa"/>
              <w:right w:w="100" w:type="dxa"/>
            </w:tcMar>
          </w:tcPr>
          <w:p w:rsidR="00CF1C83" w:rsidRDefault="00CF1C83" w:rsidP="00274ACE">
            <w:pPr>
              <w:widowControl w:val="0"/>
              <w:spacing w:after="200"/>
              <w:ind w:left="0" w:hanging="2"/>
              <w:jc w:val="center"/>
            </w:pPr>
            <w:r>
              <w:lastRenderedPageBreak/>
              <w:t>01</w:t>
            </w:r>
          </w:p>
        </w:tc>
      </w:tr>
    </w:tbl>
    <w:p w:rsidR="00CF1C83" w:rsidRDefault="00CF1C83" w:rsidP="00CF1C83">
      <w:pPr>
        <w:spacing w:after="200" w:line="360" w:lineRule="auto"/>
        <w:ind w:left="0" w:hanging="2"/>
      </w:pPr>
    </w:p>
    <w:p w:rsidR="00CF1C83" w:rsidRDefault="00CF1C83" w:rsidP="00CF1C83">
      <w:pPr>
        <w:spacing w:after="200" w:line="360" w:lineRule="auto"/>
        <w:ind w:left="0" w:hanging="2"/>
      </w:pPr>
    </w:p>
    <w:p w:rsidR="00CF1C83" w:rsidRDefault="00CF1C83" w:rsidP="00CF1C83">
      <w:pPr>
        <w:spacing w:after="200" w:line="360" w:lineRule="auto"/>
        <w:ind w:left="0" w:hanging="2"/>
      </w:pPr>
      <w:r>
        <w:t>Atenciosamente,</w:t>
      </w:r>
    </w:p>
    <w:p w:rsidR="00CF1C83" w:rsidRDefault="00CF1C83" w:rsidP="00CF1C83">
      <w:pPr>
        <w:spacing w:line="360" w:lineRule="auto"/>
        <w:ind w:left="0" w:hanging="2"/>
        <w:jc w:val="right"/>
      </w:pPr>
      <w:r>
        <w:t>Capela de Santana/RS, 15 de maio de 2024.</w:t>
      </w:r>
    </w:p>
    <w:p w:rsidR="00CF1C83" w:rsidRDefault="00CF1C83" w:rsidP="00CF1C83">
      <w:pPr>
        <w:spacing w:line="360" w:lineRule="auto"/>
        <w:ind w:left="0" w:hanging="2"/>
      </w:pPr>
    </w:p>
    <w:p w:rsidR="00CF1C83" w:rsidRDefault="00CF1C83" w:rsidP="00CF1C83">
      <w:pPr>
        <w:spacing w:line="360" w:lineRule="auto"/>
        <w:ind w:left="0" w:hanging="2"/>
      </w:pPr>
    </w:p>
    <w:p w:rsidR="00CF1C83" w:rsidRDefault="00CF1C83" w:rsidP="00CF1C83">
      <w:pPr>
        <w:spacing w:line="276" w:lineRule="auto"/>
        <w:ind w:left="0" w:hanging="2"/>
        <w:jc w:val="center"/>
        <w:rPr>
          <w:b/>
        </w:rPr>
      </w:pPr>
      <w:r>
        <w:rPr>
          <w:b/>
        </w:rPr>
        <w:t>_____________________________</w:t>
      </w:r>
    </w:p>
    <w:p w:rsidR="00CF1C83" w:rsidRDefault="00CF1C83" w:rsidP="00CF1C83">
      <w:pPr>
        <w:spacing w:line="276" w:lineRule="auto"/>
        <w:ind w:left="0" w:hanging="2"/>
        <w:jc w:val="center"/>
        <w:rPr>
          <w:b/>
        </w:rPr>
      </w:pPr>
      <w:r>
        <w:rPr>
          <w:b/>
        </w:rPr>
        <w:t>Anselmo Muniz</w:t>
      </w:r>
    </w:p>
    <w:p w:rsidR="00CF1C83" w:rsidRDefault="00CF1C83" w:rsidP="00CF1C83">
      <w:pPr>
        <w:spacing w:line="276" w:lineRule="auto"/>
        <w:ind w:left="0" w:hanging="2"/>
        <w:jc w:val="center"/>
      </w:pPr>
      <w:r>
        <w:rPr>
          <w:b/>
        </w:rPr>
        <w:t>Secretário Municipal de Saúde</w:t>
      </w:r>
    </w:p>
    <w:p w:rsidR="00CF1C83" w:rsidRDefault="00CF1C83" w:rsidP="00CF1C83">
      <w:pPr>
        <w:spacing w:line="360" w:lineRule="auto"/>
        <w:ind w:leftChars="0" w:left="0" w:firstLineChars="0" w:firstLine="0"/>
      </w:pPr>
    </w:p>
    <w:p w:rsidR="008438BA" w:rsidRDefault="008438BA" w:rsidP="00CF1C83">
      <w:pPr>
        <w:ind w:left="0" w:hanging="2"/>
      </w:pPr>
    </w:p>
    <w:sectPr w:rsidR="008438BA" w:rsidSect="008C7BB3">
      <w:pgSz w:w="11906" w:h="16838" w:code="9"/>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D52AD"/>
    <w:multiLevelType w:val="multilevel"/>
    <w:tmpl w:val="175ED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7BC5662"/>
    <w:multiLevelType w:val="multilevel"/>
    <w:tmpl w:val="48EA9D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56B65942"/>
    <w:multiLevelType w:val="multilevel"/>
    <w:tmpl w:val="E856C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6FF97399"/>
    <w:multiLevelType w:val="multilevel"/>
    <w:tmpl w:val="299A7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71575AD1"/>
    <w:multiLevelType w:val="multilevel"/>
    <w:tmpl w:val="A9BC1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drawingGridHorizontalSpacing w:val="110"/>
  <w:displayHorizontalDrawingGridEvery w:val="2"/>
  <w:displayVerticalDrawingGridEvery w:val="2"/>
  <w:characterSpacingControl w:val="doNotCompress"/>
  <w:compat/>
  <w:rsids>
    <w:rsidRoot w:val="00CF1C83"/>
    <w:rsid w:val="00155288"/>
    <w:rsid w:val="002A7469"/>
    <w:rsid w:val="002B79EB"/>
    <w:rsid w:val="00516859"/>
    <w:rsid w:val="00547502"/>
    <w:rsid w:val="00581F34"/>
    <w:rsid w:val="00747FDD"/>
    <w:rsid w:val="00784E8F"/>
    <w:rsid w:val="007B67BD"/>
    <w:rsid w:val="008438BA"/>
    <w:rsid w:val="008C2DA0"/>
    <w:rsid w:val="008C7BB3"/>
    <w:rsid w:val="00970A52"/>
    <w:rsid w:val="00A03814"/>
    <w:rsid w:val="00AB7800"/>
    <w:rsid w:val="00B32849"/>
    <w:rsid w:val="00CF1C83"/>
    <w:rsid w:val="00E20A0A"/>
    <w:rsid w:val="00E31696"/>
    <w:rsid w:val="00EA4DF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F1C83"/>
    <w:pPr>
      <w:pBdr>
        <w:top w:val="nil"/>
        <w:left w:val="nil"/>
        <w:bottom w:val="nil"/>
        <w:right w:val="nil"/>
        <w:between w:val="nil"/>
      </w:pBd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4446</Words>
  <Characters>24013</Characters>
  <Application>Microsoft Office Word</Application>
  <DocSecurity>0</DocSecurity>
  <Lines>200</Lines>
  <Paragraphs>56</Paragraphs>
  <ScaleCrop>false</ScaleCrop>
  <Company/>
  <LinksUpToDate>false</LinksUpToDate>
  <CharactersWithSpaces>28403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2024-05-15T14:10:00Z</dcterms:created>
  <dcterms:modified xsi:type="dcterms:W3CDTF">2024-05-15T14:11:00Z</dcterms:modified>
</cp:coreProperties>
</file>