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0F0" w:rsidRDefault="00C400F0" w:rsidP="00D804E9">
      <w:pPr>
        <w:pStyle w:val="Standard"/>
        <w:spacing w:line="360" w:lineRule="auto"/>
        <w:ind w:left="0" w:firstLine="0"/>
        <w:jc w:val="center"/>
        <w:rPr>
          <w:rFonts w:ascii="Times New Roman" w:eastAsia="Times New Roman" w:hAnsi="Times New Roman" w:cs="Times New Roman"/>
          <w:b/>
          <w:color w:val="000000"/>
        </w:rPr>
      </w:pPr>
    </w:p>
    <w:p w:rsidR="00646F5B" w:rsidRPr="00F14EB2" w:rsidRDefault="006010D6" w:rsidP="00D804E9">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 xml:space="preserve">EDITAL Nº </w:t>
      </w:r>
      <w:r w:rsidR="00063B2D">
        <w:rPr>
          <w:rFonts w:ascii="Times New Roman" w:eastAsia="Times New Roman" w:hAnsi="Times New Roman" w:cs="Times New Roman"/>
          <w:b/>
          <w:color w:val="000000"/>
        </w:rPr>
        <w:t>0</w:t>
      </w:r>
      <w:r w:rsidR="00C578C8">
        <w:rPr>
          <w:rFonts w:ascii="Times New Roman" w:eastAsia="Times New Roman" w:hAnsi="Times New Roman" w:cs="Times New Roman"/>
          <w:b/>
          <w:color w:val="000000"/>
        </w:rPr>
        <w:t>8</w:t>
      </w:r>
      <w:r w:rsidRPr="00F14EB2">
        <w:rPr>
          <w:rFonts w:ascii="Times New Roman" w:eastAsia="Times New Roman" w:hAnsi="Times New Roman" w:cs="Times New Roman"/>
          <w:b/>
          <w:color w:val="000000"/>
        </w:rPr>
        <w:t>/202</w:t>
      </w:r>
      <w:r w:rsidR="00184BCC">
        <w:rPr>
          <w:rFonts w:ascii="Times New Roman" w:eastAsia="Times New Roman" w:hAnsi="Times New Roman" w:cs="Times New Roman"/>
          <w:b/>
          <w:color w:val="000000"/>
        </w:rPr>
        <w:t>6</w:t>
      </w: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PREGÃO ELETRÔNICO</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 xml:space="preserve">Processo administrativo </w:t>
      </w:r>
      <w:r w:rsidRPr="00211307">
        <w:rPr>
          <w:rFonts w:ascii="Times New Roman" w:eastAsia="Times New Roman" w:hAnsi="Times New Roman" w:cs="Times New Roman"/>
          <w:b/>
          <w:color w:val="000000"/>
        </w:rPr>
        <w:t>nº</w:t>
      </w:r>
      <w:r w:rsidR="00184BCC">
        <w:rPr>
          <w:rFonts w:ascii="Times New Roman" w:eastAsia="Times New Roman" w:hAnsi="Times New Roman" w:cs="Times New Roman"/>
          <w:b/>
          <w:color w:val="000000"/>
        </w:rPr>
        <w:t xml:space="preserve"> </w:t>
      </w:r>
      <w:r w:rsidR="00063B2D">
        <w:rPr>
          <w:rFonts w:ascii="Times New Roman" w:eastAsia="Times New Roman" w:hAnsi="Times New Roman" w:cs="Times New Roman"/>
          <w:b/>
          <w:color w:val="000000"/>
        </w:rPr>
        <w:t>4498</w:t>
      </w:r>
      <w:r w:rsidRPr="00211307">
        <w:rPr>
          <w:rFonts w:ascii="Times New Roman" w:eastAsia="Times New Roman" w:hAnsi="Times New Roman" w:cs="Times New Roman"/>
          <w:b/>
          <w:color w:val="000000"/>
        </w:rPr>
        <w:t>/</w:t>
      </w:r>
      <w:r w:rsidRPr="00F14EB2">
        <w:rPr>
          <w:rFonts w:ascii="Times New Roman" w:eastAsia="Times New Roman" w:hAnsi="Times New Roman" w:cs="Times New Roman"/>
          <w:b/>
          <w:color w:val="000000"/>
        </w:rPr>
        <w:t>202</w:t>
      </w:r>
      <w:r w:rsidR="00184BCC">
        <w:rPr>
          <w:rFonts w:ascii="Times New Roman" w:eastAsia="Times New Roman" w:hAnsi="Times New Roman" w:cs="Times New Roman"/>
          <w:b/>
          <w:color w:val="000000"/>
        </w:rPr>
        <w:t>6</w:t>
      </w:r>
    </w:p>
    <w:p w:rsidR="00646F5B" w:rsidRPr="00F14EB2" w:rsidRDefault="006010D6" w:rsidP="000249CC">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 xml:space="preserve"> </w:t>
      </w:r>
      <w:r w:rsidRPr="00F14EB2">
        <w:rPr>
          <w:rFonts w:ascii="Times New Roman" w:eastAsia="Times New Roman" w:hAnsi="Times New Roman" w:cs="Times New Roman"/>
          <w:color w:val="000000"/>
        </w:rPr>
        <w:tab/>
      </w:r>
      <w:r w:rsidRPr="00F14EB2">
        <w:rPr>
          <w:rFonts w:ascii="Times New Roman" w:eastAsia="Times New Roman" w:hAnsi="Times New Roman" w:cs="Times New Roman"/>
          <w:b/>
          <w:color w:val="000000"/>
        </w:rPr>
        <w:t xml:space="preserve">O PREFEITO MUNICIPAL DE CAPELA DE SANTANA, </w:t>
      </w:r>
      <w:r w:rsidRPr="00F14EB2">
        <w:rPr>
          <w:rFonts w:ascii="Times New Roman" w:eastAsia="Times New Roman" w:hAnsi="Times New Roman" w:cs="Times New Roman"/>
          <w:color w:val="000000"/>
        </w:rPr>
        <w:t xml:space="preserve">no uso de suas atribuições legais e de conformidade com a Lei nº 14.133, de 1º de abril de 2021, mediante Pregoeiro e equipe de apoio, designados pelas Portarias </w:t>
      </w:r>
      <w:r w:rsidRPr="00666B7C">
        <w:rPr>
          <w:rFonts w:ascii="Times New Roman" w:eastAsia="Times New Roman" w:hAnsi="Times New Roman" w:cs="Times New Roman"/>
          <w:color w:val="000000"/>
        </w:rPr>
        <w:t xml:space="preserve">nº </w:t>
      </w:r>
      <w:r w:rsidR="00184BCC" w:rsidRPr="00666B7C">
        <w:rPr>
          <w:rFonts w:ascii="Times New Roman" w:eastAsia="Times New Roman" w:hAnsi="Times New Roman" w:cs="Times New Roman"/>
          <w:color w:val="000000"/>
        </w:rPr>
        <w:t>260</w:t>
      </w:r>
      <w:r w:rsidRPr="00666B7C">
        <w:rPr>
          <w:rFonts w:ascii="Times New Roman" w:eastAsia="Times New Roman" w:hAnsi="Times New Roman" w:cs="Times New Roman"/>
          <w:color w:val="000000"/>
        </w:rPr>
        <w:t>/202</w:t>
      </w:r>
      <w:r w:rsidR="00184BCC" w:rsidRPr="00666B7C">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 xml:space="preserve">, nos termos do § 5º do art. 7º da Lei nº 14.133/2021 e prazo do art. 176 do mesmo dispositivo, torna público, para o conhecimento dos interessados, que estará realizando o PREGÃO ELETRÔNICO nº </w:t>
      </w:r>
      <w:r w:rsidR="00063B2D">
        <w:rPr>
          <w:rFonts w:ascii="Times New Roman" w:eastAsia="Times New Roman" w:hAnsi="Times New Roman" w:cs="Times New Roman"/>
          <w:color w:val="000000"/>
        </w:rPr>
        <w:t>0</w:t>
      </w:r>
      <w:r w:rsidR="00C578C8">
        <w:rPr>
          <w:rFonts w:ascii="Times New Roman" w:eastAsia="Times New Roman" w:hAnsi="Times New Roman" w:cs="Times New Roman"/>
          <w:color w:val="000000"/>
        </w:rPr>
        <w:t>8</w:t>
      </w:r>
      <w:r w:rsidR="00261E6F" w:rsidRPr="00063B2D">
        <w:rPr>
          <w:rFonts w:ascii="Times New Roman" w:eastAsia="Times New Roman" w:hAnsi="Times New Roman" w:cs="Times New Roman"/>
          <w:color w:val="000000"/>
        </w:rPr>
        <w:t>/2026</w:t>
      </w:r>
      <w:r w:rsidRPr="00063B2D">
        <w:rPr>
          <w:rFonts w:ascii="Times New Roman" w:eastAsia="Times New Roman" w:hAnsi="Times New Roman" w:cs="Times New Roman"/>
          <w:color w:val="000000"/>
        </w:rPr>
        <w:t>,</w:t>
      </w:r>
      <w:r w:rsidRPr="00F14EB2">
        <w:rPr>
          <w:rFonts w:ascii="Times New Roman" w:eastAsia="Times New Roman" w:hAnsi="Times New Roman" w:cs="Times New Roman"/>
          <w:color w:val="000000"/>
        </w:rPr>
        <w:t xml:space="preserve"> do tipo Menor Preço por item, nos termos do art. 6º, incisos XLI e § 1º do art. 82, ambos da Lei nº 14.133, de 1º de abril de 2021, e Instrução Normativa SEGES/ME nº 73, de 30 de Setembro de 2022, através do site </w:t>
      </w:r>
      <w:hyperlink r:id="rId8" w:history="1">
        <w:r w:rsidRPr="00F14EB2">
          <w:rPr>
            <w:rFonts w:ascii="Times New Roman" w:eastAsia="Times New Roman" w:hAnsi="Times New Roman" w:cs="Times New Roman"/>
            <w:color w:val="000000"/>
            <w:u w:val="single"/>
          </w:rPr>
          <w:t>www.portaldecompraspublicas.com.br</w:t>
        </w:r>
      </w:hyperlink>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 – </w:t>
      </w:r>
      <w:r w:rsidRPr="00F14EB2">
        <w:rPr>
          <w:rFonts w:ascii="Times New Roman" w:eastAsia="Times New Roman" w:hAnsi="Times New Roman" w:cs="Times New Roman"/>
          <w:b/>
          <w:color w:val="000000"/>
          <w:u w:val="single"/>
        </w:rPr>
        <w:t>DO OBJETO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1.1. Constitui objeto da presente licitação a seleção de propost</w:t>
      </w:r>
      <w:r w:rsidR="000249CC">
        <w:rPr>
          <w:rFonts w:ascii="Times New Roman" w:eastAsia="Times New Roman" w:hAnsi="Times New Roman" w:cs="Times New Roman"/>
          <w:color w:val="000000"/>
        </w:rPr>
        <w:t>as visando o menor preço para a</w:t>
      </w:r>
      <w:r w:rsidRPr="00F14EB2">
        <w:rPr>
          <w:rFonts w:ascii="Times New Roman" w:eastAsia="Times New Roman" w:hAnsi="Times New Roman" w:cs="Times New Roman"/>
          <w:color w:val="000000"/>
        </w:rPr>
        <w:t xml:space="preserve"> </w:t>
      </w:r>
      <w:r w:rsidRPr="00063B2D">
        <w:rPr>
          <w:rFonts w:ascii="Times New Roman" w:eastAsia="Times New Roman" w:hAnsi="Times New Roman" w:cs="Times New Roman"/>
          <w:color w:val="000000"/>
        </w:rPr>
        <w:t xml:space="preserve">Aquisição de </w:t>
      </w:r>
      <w:r w:rsidRPr="00063B2D">
        <w:rPr>
          <w:rFonts w:ascii="Times New Roman" w:hAnsi="Times New Roman" w:cs="Times New Roman"/>
        </w:rPr>
        <w:t>Equipamentos e Materiais Permanentes,</w:t>
      </w:r>
      <w:r w:rsidRPr="00F14EB2">
        <w:rPr>
          <w:rFonts w:ascii="Times New Roman" w:hAnsi="Times New Roman" w:cs="Times New Roman"/>
        </w:rPr>
        <w:t xml:space="preserve"> conforme critério da Administração Pública, conforme Termo de Referência - Anexo I deste instrumento.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2 – </w:t>
      </w:r>
      <w:r w:rsidRPr="00F14EB2">
        <w:rPr>
          <w:rFonts w:ascii="Times New Roman" w:eastAsia="Times New Roman" w:hAnsi="Times New Roman" w:cs="Times New Roman"/>
          <w:b/>
          <w:color w:val="000000"/>
          <w:u w:val="single"/>
        </w:rPr>
        <w:t>LOCAL, DATA E HORA</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 xml:space="preserve">2.1. A sessão pública será realizada no site </w:t>
      </w:r>
      <w:hyperlink r:id="rId9" w:history="1">
        <w:r w:rsidRPr="00F14EB2">
          <w:rPr>
            <w:rFonts w:ascii="Times New Roman" w:eastAsia="Times New Roman" w:hAnsi="Times New Roman" w:cs="Times New Roman"/>
            <w:color w:val="0000FF"/>
            <w:u w:val="single"/>
          </w:rPr>
          <w:t>www.portaldecompraspublicas.com.br</w:t>
        </w:r>
      </w:hyperlink>
      <w:r w:rsidRPr="00F14EB2">
        <w:rPr>
          <w:rFonts w:ascii="Times New Roman" w:eastAsia="Times New Roman" w:hAnsi="Times New Roman" w:cs="Times New Roman"/>
          <w:color w:val="000000"/>
        </w:rPr>
        <w:t xml:space="preserve">, no </w:t>
      </w:r>
      <w:r w:rsidRPr="003719C8">
        <w:rPr>
          <w:rFonts w:ascii="Times New Roman" w:eastAsia="Times New Roman" w:hAnsi="Times New Roman" w:cs="Times New Roman"/>
          <w:color w:val="000000"/>
        </w:rPr>
        <w:t xml:space="preserve">dia </w:t>
      </w:r>
      <w:r w:rsidR="003719C8" w:rsidRPr="003719C8">
        <w:rPr>
          <w:rFonts w:ascii="Times New Roman" w:eastAsia="Times New Roman" w:hAnsi="Times New Roman" w:cs="Times New Roman"/>
          <w:b/>
          <w:color w:val="000000"/>
        </w:rPr>
        <w:t>07</w:t>
      </w:r>
      <w:r w:rsidRPr="003719C8">
        <w:rPr>
          <w:rFonts w:ascii="Times New Roman" w:eastAsia="Times New Roman" w:hAnsi="Times New Roman" w:cs="Times New Roman"/>
          <w:b/>
          <w:color w:val="000000"/>
        </w:rPr>
        <w:t xml:space="preserve"> de </w:t>
      </w:r>
      <w:r w:rsidR="003719C8" w:rsidRPr="003719C8">
        <w:rPr>
          <w:rFonts w:ascii="Times New Roman" w:eastAsia="Times New Roman" w:hAnsi="Times New Roman" w:cs="Times New Roman"/>
          <w:b/>
          <w:color w:val="000000"/>
        </w:rPr>
        <w:t>Jul</w:t>
      </w:r>
      <w:r w:rsidR="00063B2D" w:rsidRPr="003719C8">
        <w:rPr>
          <w:rFonts w:ascii="Times New Roman" w:eastAsia="Times New Roman" w:hAnsi="Times New Roman" w:cs="Times New Roman"/>
          <w:b/>
          <w:color w:val="000000"/>
        </w:rPr>
        <w:t>ho</w:t>
      </w:r>
      <w:r w:rsidRPr="003719C8">
        <w:rPr>
          <w:rFonts w:ascii="Times New Roman" w:eastAsia="Times New Roman" w:hAnsi="Times New Roman" w:cs="Times New Roman"/>
          <w:b/>
          <w:color w:val="000000"/>
        </w:rPr>
        <w:t xml:space="preserve"> de 202</w:t>
      </w:r>
      <w:r w:rsidR="00184BCC" w:rsidRPr="003719C8">
        <w:rPr>
          <w:rFonts w:ascii="Times New Roman" w:eastAsia="Times New Roman" w:hAnsi="Times New Roman" w:cs="Times New Roman"/>
          <w:b/>
          <w:color w:val="000000"/>
        </w:rPr>
        <w:t>6</w:t>
      </w:r>
      <w:r w:rsidRPr="003719C8">
        <w:rPr>
          <w:rFonts w:ascii="Times New Roman" w:eastAsia="Times New Roman" w:hAnsi="Times New Roman" w:cs="Times New Roman"/>
          <w:color w:val="000000"/>
        </w:rPr>
        <w:t>,</w:t>
      </w:r>
      <w:r w:rsidRPr="00F14EB2">
        <w:rPr>
          <w:rFonts w:ascii="Times New Roman" w:eastAsia="Times New Roman" w:hAnsi="Times New Roman" w:cs="Times New Roman"/>
          <w:color w:val="000000"/>
        </w:rPr>
        <w:t xml:space="preserve"> com início às </w:t>
      </w:r>
      <w:proofErr w:type="gramStart"/>
      <w:r w:rsidRPr="00211307">
        <w:rPr>
          <w:rFonts w:ascii="Times New Roman" w:eastAsia="Times New Roman" w:hAnsi="Times New Roman" w:cs="Times New Roman"/>
          <w:color w:val="000000"/>
        </w:rPr>
        <w:t>08:</w:t>
      </w:r>
      <w:r w:rsidR="00063B2D">
        <w:rPr>
          <w:rFonts w:ascii="Times New Roman" w:eastAsia="Times New Roman" w:hAnsi="Times New Roman" w:cs="Times New Roman"/>
          <w:color w:val="000000"/>
        </w:rPr>
        <w:t>0</w:t>
      </w:r>
      <w:r w:rsidRPr="00211307">
        <w:rPr>
          <w:rFonts w:ascii="Times New Roman" w:eastAsia="Times New Roman" w:hAnsi="Times New Roman" w:cs="Times New Roman"/>
          <w:color w:val="000000"/>
        </w:rPr>
        <w:t>0</w:t>
      </w:r>
      <w:proofErr w:type="gramEnd"/>
      <w:r w:rsidRPr="00211307">
        <w:rPr>
          <w:rFonts w:ascii="Times New Roman" w:eastAsia="Times New Roman" w:hAnsi="Times New Roman" w:cs="Times New Roman"/>
          <w:color w:val="000000"/>
        </w:rPr>
        <w:t xml:space="preserve"> </w:t>
      </w:r>
      <w:r w:rsidRPr="00F14EB2">
        <w:rPr>
          <w:rFonts w:ascii="Times New Roman" w:eastAsia="Times New Roman" w:hAnsi="Times New Roman" w:cs="Times New Roman"/>
          <w:color w:val="000000"/>
        </w:rPr>
        <w:t>horas, horário de Brasília – DF, no prazo previsto no art. 55, inciso I, alínea “a”, da Lei nº 14.133, de 1º de abril de 2021.</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 xml:space="preserve">2.2. Somente poderão participar da sessão pública, as empresas que apresentarem propostas através do site descrito no item 2.1, até as </w:t>
      </w:r>
      <w:r w:rsidRPr="00211307">
        <w:rPr>
          <w:rFonts w:ascii="Times New Roman" w:eastAsia="Times New Roman" w:hAnsi="Times New Roman" w:cs="Times New Roman"/>
          <w:color w:val="000000"/>
        </w:rPr>
        <w:t xml:space="preserve">08h30min </w:t>
      </w:r>
      <w:r w:rsidRPr="00F14EB2">
        <w:rPr>
          <w:rFonts w:ascii="Times New Roman" w:eastAsia="Times New Roman" w:hAnsi="Times New Roman" w:cs="Times New Roman"/>
          <w:color w:val="000000"/>
        </w:rPr>
        <w:t>do mesmo dia.</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2.3. O Pregoeiro, via sistema eletrônico, dará início à Sessão Pública, na data e horário previstos neste edital, com a divulgação da melhor proposta para cada item.</w:t>
      </w:r>
    </w:p>
    <w:p w:rsidR="00646F5B" w:rsidRDefault="006010D6">
      <w:pPr>
        <w:pStyle w:val="Standard"/>
        <w:spacing w:after="200" w:line="360" w:lineRule="auto"/>
        <w:ind w:left="0" w:firstLine="0"/>
        <w:jc w:val="both"/>
        <w:rPr>
          <w:rFonts w:ascii="Times New Roman" w:eastAsia="Times New Roman" w:hAnsi="Times New Roman" w:cs="Times New Roman"/>
          <w:color w:val="000000"/>
        </w:rPr>
      </w:pPr>
      <w:r w:rsidRPr="00F14EB2">
        <w:rPr>
          <w:rFonts w:ascii="Times New Roman" w:eastAsia="Times New Roman" w:hAnsi="Times New Roman" w:cs="Times New Roman"/>
          <w:color w:val="000000"/>
        </w:rPr>
        <w:tab/>
        <w:t>2.4. Ocorrendo decretação de feriado ou outro fato superveniente que impeça a realização desta licitação na data acima mencionada, o evento será automaticamente transferido para o primeiro dia útil subsequente, no mesmo horário, independente de nova comunicação.</w:t>
      </w:r>
    </w:p>
    <w:p w:rsidR="00D804E9" w:rsidRDefault="00D804E9">
      <w:pPr>
        <w:pStyle w:val="Standard"/>
        <w:spacing w:after="200" w:line="360" w:lineRule="auto"/>
        <w:ind w:left="0" w:firstLine="0"/>
        <w:jc w:val="both"/>
        <w:rPr>
          <w:rFonts w:ascii="Times New Roman" w:eastAsia="Times New Roman" w:hAnsi="Times New Roman" w:cs="Times New Roman"/>
          <w:color w:val="000000"/>
        </w:rPr>
      </w:pPr>
    </w:p>
    <w:p w:rsidR="00D804E9" w:rsidRDefault="00D804E9">
      <w:pPr>
        <w:pStyle w:val="Standard"/>
        <w:spacing w:after="200" w:line="360" w:lineRule="auto"/>
        <w:ind w:left="0" w:firstLine="0"/>
        <w:jc w:val="both"/>
        <w:rPr>
          <w:rFonts w:ascii="Times New Roman" w:eastAsia="Times New Roman" w:hAnsi="Times New Roman" w:cs="Times New Roman"/>
          <w:color w:val="000000"/>
        </w:rPr>
      </w:pPr>
    </w:p>
    <w:p w:rsidR="00D804E9" w:rsidRPr="00F14EB2" w:rsidRDefault="00D804E9">
      <w:pPr>
        <w:pStyle w:val="Standard"/>
        <w:spacing w:after="200" w:line="360" w:lineRule="auto"/>
        <w:ind w:left="0" w:firstLine="0"/>
        <w:jc w:val="both"/>
        <w:rPr>
          <w:rFonts w:ascii="Times New Roman" w:hAnsi="Times New Roman" w:cs="Times New Roman"/>
        </w:rPr>
      </w:pP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lastRenderedPageBreak/>
        <w:t xml:space="preserve">3 – </w:t>
      </w:r>
      <w:r w:rsidRPr="00F14EB2">
        <w:rPr>
          <w:rFonts w:ascii="Times New Roman" w:eastAsia="Times New Roman" w:hAnsi="Times New Roman" w:cs="Times New Roman"/>
          <w:b/>
          <w:color w:val="000000"/>
          <w:u w:val="single"/>
        </w:rPr>
        <w:t>PARTICIPAÇÃO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 xml:space="preserve">3.1. Poderão participar do presente pregão eletrônico, as empresas que atenderem a todas as exigências, inclusive quanto à documentação constante deste Edital e seus Anexos e, estiver devidamente cadastrado junto ao Órgão Provedor do Sistema, através do site </w:t>
      </w:r>
      <w:hyperlink r:id="rId10" w:history="1">
        <w:r w:rsidRPr="00F14EB2">
          <w:rPr>
            <w:rFonts w:ascii="Times New Roman" w:eastAsia="Times New Roman" w:hAnsi="Times New Roman" w:cs="Times New Roman"/>
            <w:color w:val="0000FF"/>
            <w:u w:val="single"/>
          </w:rPr>
          <w:t>www.portaldecompraspublicas.com.br</w:t>
        </w:r>
      </w:hyperlink>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3.2. Como requisito para participação no pregão, em campo próprio do sistema eletrônico, o licitante deverá manifestar o pleno conhecimento e atendimento às exigências de habilitação previstas no Edital.</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3.3. Poderão participar os interessados que não estiverem elencados nas vedações do art. 14, da Lei nº 14.133/2021;</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4 – </w:t>
      </w:r>
      <w:r w:rsidRPr="00F14EB2">
        <w:rPr>
          <w:rFonts w:ascii="Times New Roman" w:eastAsia="Times New Roman" w:hAnsi="Times New Roman" w:cs="Times New Roman"/>
          <w:b/>
          <w:color w:val="000000"/>
          <w:u w:val="single"/>
        </w:rPr>
        <w:t>REPRESENTAÇÃO E CREDENCIAMENTO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 xml:space="preserve">4.1. Para participar do pregão, o licitante deverá se credenciar no Sistema “PREGÃO ELETRÔNICO” através do site </w:t>
      </w:r>
      <w:hyperlink r:id="rId11" w:history="1">
        <w:r w:rsidRPr="00F14EB2">
          <w:rPr>
            <w:rFonts w:ascii="Times New Roman" w:eastAsia="Times New Roman" w:hAnsi="Times New Roman" w:cs="Times New Roman"/>
            <w:color w:val="0000FF"/>
            <w:u w:val="single"/>
          </w:rPr>
          <w:t>www.portaldecompraspublicas.com.br</w:t>
        </w:r>
      </w:hyperlink>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4.1.1 o credenciamento dar-se-á pela atribuição de chave de identificação e de senha, pessoal e intransferível, para acesso ao sistema eletrônico.</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4.1.2 o credenciamento do licitante, junto ao provedor do sistema implica a responsabilidade legal do licitante ou seu representante legal e a presunção de sua capacidade técnica para realização das transações inerentes ao pregão eletrônico.</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4.2. O uso da senha de acesso ao sistema eletrônico é de inteira e exclusiva responsabilidade do licitante, incluindo qualquer transação efetuada diretamente ou por seu representante, não cabendo ao provedor do sistema ou ao Município de Capela de Santana/RS, promotor da licitação, responsabilidade por eventuais danos decorrentes de uso indevido da senha, ainda que por terceiros.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5 – </w:t>
      </w:r>
      <w:r w:rsidRPr="00F14EB2">
        <w:rPr>
          <w:rFonts w:ascii="Times New Roman" w:eastAsia="Times New Roman" w:hAnsi="Times New Roman" w:cs="Times New Roman"/>
          <w:b/>
          <w:color w:val="000000"/>
          <w:u w:val="single"/>
        </w:rPr>
        <w:t>ENVIO DAS PROPOSTAS DE PREÇOS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5.1. A participação no pregão eletrônico dar-se-á por meio de digitação da senha privativa do licitante e subsequente encaminhamento da proposta de preços, contendo marca do produto, valor unitário e valor total, por item e demais informações necessárias, até o horário previsto no item 2.2.</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 xml:space="preserve">5.1.1 a proposta de preços deverá ser formulada e enviada em formulário específico, exclusivamente por meio do sistema Eletrônico e o licitante declarará, em campo próprio do </w:t>
      </w:r>
      <w:r w:rsidRPr="00F14EB2">
        <w:rPr>
          <w:rFonts w:ascii="Times New Roman" w:eastAsia="Times New Roman" w:hAnsi="Times New Roman" w:cs="Times New Roman"/>
          <w:color w:val="000000"/>
        </w:rPr>
        <w:lastRenderedPageBreak/>
        <w:t>sistema, sem prejuízo da exigência de outras declarações previstas em legislação específica e na Lei nº 14.133, de 2021, o cumprimento dos requisitos para a habilitação e a conformidade de sua proposta com as exigências do edital de licitação.</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5.1.2 a falsidade da declaração de que trata o item 5.1.1 sujeitará o licitante às sanções previstas na Lei nº 14.133, de 2021;</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 xml:space="preserve">5.2. Os representantes de microempresas e empresas de pequeno porte deverão declarar em campo próprio do sistema eletrônico, quando do envio da proposta inicial, que as respectivas empresas se enquadram nessa(s) categoria(s) e que não </w:t>
      </w:r>
      <w:proofErr w:type="gramStart"/>
      <w:r w:rsidRPr="00F14EB2">
        <w:rPr>
          <w:rFonts w:ascii="Times New Roman" w:eastAsia="Times New Roman" w:hAnsi="Times New Roman" w:cs="Times New Roman"/>
          <w:color w:val="000000"/>
        </w:rPr>
        <w:t>estão</w:t>
      </w:r>
      <w:proofErr w:type="gramEnd"/>
      <w:r w:rsidRPr="00F14EB2">
        <w:rPr>
          <w:rFonts w:ascii="Times New Roman" w:eastAsia="Times New Roman" w:hAnsi="Times New Roman" w:cs="Times New Roman"/>
          <w:color w:val="000000"/>
        </w:rPr>
        <w:t xml:space="preserve"> limitadas ao benefício nos termos e condições do § 2º do art. 4º da Lei nº 14.133, de 1º de abril de 2021.</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5.3. O licitante se responsabilizará por todas as transações que forem efetuadas em seu nome no sistema eletrônico, assumindo como firmes e verdadeiras suas propostas, assim como os lances inseridos durante a sessão pública.</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5.4. 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5.5. Os itens de propostas que eventualmente contemplem produtos que não correspondam às especificações contidas no ANEXO I deste edital serão desconsiderados.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 xml:space="preserve">5.6. </w:t>
      </w:r>
      <w:r w:rsidRPr="00F14EB2">
        <w:rPr>
          <w:rFonts w:ascii="Times New Roman" w:eastAsia="Times New Roman" w:hAnsi="Times New Roman" w:cs="Times New Roman"/>
          <w:b/>
          <w:color w:val="000000"/>
        </w:rPr>
        <w:t>Nas propostas serão consideradas obrigatoriamente</w:t>
      </w:r>
      <w:proofErr w:type="gramStart"/>
      <w:r w:rsidRPr="00F14EB2">
        <w:rPr>
          <w:rFonts w:ascii="Times New Roman" w:eastAsia="Times New Roman" w:hAnsi="Times New Roman" w:cs="Times New Roman"/>
          <w:color w:val="000000"/>
        </w:rPr>
        <w:t>::</w:t>
      </w:r>
      <w:proofErr w:type="gramEnd"/>
    </w:p>
    <w:p w:rsidR="00646F5B" w:rsidRPr="00F14EB2" w:rsidRDefault="006010D6">
      <w:pPr>
        <w:pStyle w:val="Standard"/>
        <w:numPr>
          <w:ilvl w:val="0"/>
          <w:numId w:val="9"/>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b/>
          <w:color w:val="000000"/>
        </w:rPr>
        <w:t>preço</w:t>
      </w:r>
      <w:proofErr w:type="gramEnd"/>
      <w:r w:rsidRPr="00F14EB2">
        <w:rPr>
          <w:rFonts w:ascii="Times New Roman" w:eastAsia="Times New Roman" w:hAnsi="Times New Roman" w:cs="Times New Roman"/>
          <w:b/>
          <w:color w:val="000000"/>
        </w:rPr>
        <w:t xml:space="preserve"> unitário e total para cada item</w:t>
      </w:r>
      <w:r w:rsidRPr="00F14EB2">
        <w:rPr>
          <w:rFonts w:ascii="Times New Roman" w:eastAsia="Times New Roman" w:hAnsi="Times New Roman" w:cs="Times New Roman"/>
          <w:color w:val="000000"/>
        </w:rPr>
        <w:t xml:space="preserve"> em moeda corrente nacional, em algarismo com no máximo </w:t>
      </w:r>
      <w:r w:rsidRPr="00F14EB2">
        <w:rPr>
          <w:rFonts w:ascii="Times New Roman" w:eastAsia="Times New Roman" w:hAnsi="Times New Roman" w:cs="Times New Roman"/>
          <w:b/>
          <w:color w:val="000000"/>
        </w:rPr>
        <w:t>duas casas decimais;</w:t>
      </w:r>
    </w:p>
    <w:p w:rsidR="00646F5B" w:rsidRPr="00F14EB2" w:rsidRDefault="006010D6">
      <w:pPr>
        <w:pStyle w:val="Standard"/>
        <w:numPr>
          <w:ilvl w:val="0"/>
          <w:numId w:val="4"/>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Especificações detalhadas do objeto</w:t>
      </w:r>
      <w:proofErr w:type="gramStart"/>
      <w:r w:rsidRPr="00F14EB2">
        <w:rPr>
          <w:rFonts w:ascii="Times New Roman" w:eastAsia="Times New Roman" w:hAnsi="Times New Roman" w:cs="Times New Roman"/>
          <w:color w:val="000000"/>
        </w:rPr>
        <w:t xml:space="preserve">  </w:t>
      </w:r>
      <w:proofErr w:type="gramEnd"/>
      <w:r w:rsidRPr="00F14EB2">
        <w:rPr>
          <w:rFonts w:ascii="Times New Roman" w:eastAsia="Times New Roman" w:hAnsi="Times New Roman" w:cs="Times New Roman"/>
          <w:color w:val="000000"/>
        </w:rPr>
        <w:t xml:space="preserve">ofertado, consoante exigências </w:t>
      </w:r>
      <w:proofErr w:type="spellStart"/>
      <w:r w:rsidRPr="00F14EB2">
        <w:rPr>
          <w:rFonts w:ascii="Times New Roman" w:eastAsia="Times New Roman" w:hAnsi="Times New Roman" w:cs="Times New Roman"/>
          <w:color w:val="000000"/>
        </w:rPr>
        <w:t>editalícias</w:t>
      </w:r>
      <w:proofErr w:type="spellEnd"/>
      <w:r w:rsidRPr="00F14EB2">
        <w:rPr>
          <w:rFonts w:ascii="Times New Roman" w:eastAsia="Times New Roman" w:hAnsi="Times New Roman" w:cs="Times New Roman"/>
          <w:color w:val="000000"/>
        </w:rPr>
        <w:t>;</w:t>
      </w:r>
    </w:p>
    <w:p w:rsidR="00646F5B" w:rsidRPr="00F14EB2" w:rsidRDefault="006010D6">
      <w:pPr>
        <w:pStyle w:val="Standard"/>
        <w:numPr>
          <w:ilvl w:val="0"/>
          <w:numId w:val="4"/>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inclusão</w:t>
      </w:r>
      <w:proofErr w:type="gramEnd"/>
      <w:r w:rsidRPr="00F14EB2">
        <w:rPr>
          <w:rFonts w:ascii="Times New Roman" w:eastAsia="Times New Roman" w:hAnsi="Times New Roman" w:cs="Times New Roman"/>
          <w:color w:val="000000"/>
        </w:rPr>
        <w:t xml:space="preserve"> de todas as despesas que influem nos custos, tais como: custo, transporte, seguro e frete, tributos (impostos, taxas, emolumentos, contribuições fiscais e </w:t>
      </w:r>
      <w:proofErr w:type="spellStart"/>
      <w:r w:rsidRPr="00F14EB2">
        <w:rPr>
          <w:rFonts w:ascii="Times New Roman" w:eastAsia="Times New Roman" w:hAnsi="Times New Roman" w:cs="Times New Roman"/>
          <w:color w:val="000000"/>
        </w:rPr>
        <w:t>parafiscais</w:t>
      </w:r>
      <w:proofErr w:type="spellEnd"/>
      <w:r w:rsidRPr="00F14EB2">
        <w:rPr>
          <w:rFonts w:ascii="Times New Roman" w:eastAsia="Times New Roman" w:hAnsi="Times New Roman" w:cs="Times New Roman"/>
          <w:color w:val="000000"/>
        </w:rPr>
        <w:t>), obrigações sociais, trabalhistas, fiscais, encargos comerciais ou de qualquer natureza, incidentes ou necessárias para o cumprimento do objeto e para a entrega no local definido pela Administração Municipal e todos os ônus diretos;</w:t>
      </w:r>
    </w:p>
    <w:p w:rsidR="00646F5B" w:rsidRPr="00F14EB2" w:rsidRDefault="006010D6">
      <w:pPr>
        <w:pStyle w:val="Standard"/>
        <w:numPr>
          <w:ilvl w:val="0"/>
          <w:numId w:val="4"/>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prazo</w:t>
      </w:r>
      <w:proofErr w:type="gramEnd"/>
      <w:r w:rsidRPr="00F14EB2">
        <w:rPr>
          <w:rFonts w:ascii="Times New Roman" w:eastAsia="Times New Roman" w:hAnsi="Times New Roman" w:cs="Times New Roman"/>
          <w:color w:val="000000"/>
        </w:rPr>
        <w:t xml:space="preserve"> de validade da proposta de, no mínimo, 60 (sessenta) dias, a contar da data da sessão deste pregão eletrônico;</w:t>
      </w:r>
    </w:p>
    <w:p w:rsidR="00646F5B" w:rsidRPr="00F14EB2" w:rsidRDefault="006010D6">
      <w:pPr>
        <w:pStyle w:val="Standard"/>
        <w:numPr>
          <w:ilvl w:val="0"/>
          <w:numId w:val="4"/>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lastRenderedPageBreak/>
        <w:t>os</w:t>
      </w:r>
      <w:proofErr w:type="gramEnd"/>
      <w:r w:rsidRPr="00F14EB2">
        <w:rPr>
          <w:rFonts w:ascii="Times New Roman" w:eastAsia="Times New Roman" w:hAnsi="Times New Roman" w:cs="Times New Roman"/>
          <w:color w:val="000000"/>
        </w:rPr>
        <w:t xml:space="preserve"> produtos ofertados deverão ser de qualidade e atenderem aos padrões de mercado, </w:t>
      </w:r>
      <w:r w:rsidRPr="00F14EB2">
        <w:rPr>
          <w:rFonts w:ascii="Times New Roman" w:eastAsia="Times New Roman" w:hAnsi="Times New Roman" w:cs="Times New Roman"/>
          <w:b/>
          <w:color w:val="000000"/>
        </w:rPr>
        <w:t xml:space="preserve">de acordo com as normas da ABNT,  </w:t>
      </w:r>
      <w:r w:rsidRPr="00F14EB2">
        <w:rPr>
          <w:rFonts w:ascii="Times New Roman" w:eastAsia="Times New Roman" w:hAnsi="Times New Roman" w:cs="Times New Roman"/>
          <w:color w:val="000000"/>
        </w:rPr>
        <w:t>quando for o caso;</w:t>
      </w:r>
    </w:p>
    <w:p w:rsidR="00646F5B" w:rsidRPr="00F14EB2" w:rsidRDefault="006010D6">
      <w:pPr>
        <w:pStyle w:val="Standard"/>
        <w:numPr>
          <w:ilvl w:val="0"/>
          <w:numId w:val="4"/>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prazo</w:t>
      </w:r>
      <w:proofErr w:type="gramEnd"/>
      <w:r w:rsidRPr="00F14EB2">
        <w:rPr>
          <w:rFonts w:ascii="Times New Roman" w:eastAsia="Times New Roman" w:hAnsi="Times New Roman" w:cs="Times New Roman"/>
          <w:color w:val="000000"/>
        </w:rPr>
        <w:t xml:space="preserve"> de entrega conforme disposto no ANEXO I deste edital, sujeito a alterações a depender da necessidade da Administração.</w:t>
      </w:r>
    </w:p>
    <w:p w:rsidR="00646F5B" w:rsidRPr="00211307" w:rsidRDefault="006010D6">
      <w:pPr>
        <w:pStyle w:val="Standard"/>
        <w:numPr>
          <w:ilvl w:val="0"/>
          <w:numId w:val="4"/>
        </w:numPr>
        <w:spacing w:after="200" w:line="360" w:lineRule="auto"/>
        <w:jc w:val="both"/>
        <w:rPr>
          <w:rFonts w:ascii="Times New Roman" w:hAnsi="Times New Roman" w:cs="Times New Roman"/>
        </w:rPr>
      </w:pPr>
      <w:r w:rsidRPr="00211307">
        <w:rPr>
          <w:rFonts w:ascii="Times New Roman" w:eastAsia="Times New Roman" w:hAnsi="Times New Roman" w:cs="Times New Roman"/>
          <w:color w:val="000000"/>
        </w:rPr>
        <w:t>Sob pena de desclassificação, declaração de que suas propostas econômicas compreendem a</w:t>
      </w:r>
      <w:r w:rsidRPr="00211307">
        <w:rPr>
          <w:rFonts w:ascii="Times New Roman" w:eastAsia="Times New Roman" w:hAnsi="Times New Roman" w:cs="Times New Roman"/>
          <w:color w:val="000000"/>
          <w:shd w:val="clear" w:color="auto" w:fill="00FF00"/>
        </w:rPr>
        <w:t xml:space="preserve"> </w:t>
      </w:r>
      <w:r w:rsidRPr="00211307">
        <w:rPr>
          <w:rFonts w:ascii="Times New Roman" w:eastAsia="Times New Roman" w:hAnsi="Times New Roman" w:cs="Times New Roman"/>
          <w:color w:val="000000"/>
        </w:rPr>
        <w:t>integralidade dos custos para atendimento dos direitos trabalhistas assegurados na Constituição Federal, nas leis trabalhistas, nas normas infralegais, nas convenções coletivas</w:t>
      </w:r>
      <w:r w:rsidRPr="00211307">
        <w:rPr>
          <w:rFonts w:ascii="Times New Roman" w:eastAsia="Times New Roman" w:hAnsi="Times New Roman" w:cs="Times New Roman"/>
          <w:color w:val="000000"/>
          <w:shd w:val="clear" w:color="auto" w:fill="00FF00"/>
        </w:rPr>
        <w:t xml:space="preserve"> </w:t>
      </w:r>
      <w:r w:rsidRPr="00211307">
        <w:rPr>
          <w:rFonts w:ascii="Times New Roman" w:eastAsia="Times New Roman" w:hAnsi="Times New Roman" w:cs="Times New Roman"/>
          <w:color w:val="000000"/>
        </w:rPr>
        <w:t>de trabalho e nos termos de ajustamento de conduta vigentes na data de entrega das</w:t>
      </w:r>
      <w:r w:rsidRPr="00211307">
        <w:rPr>
          <w:rFonts w:ascii="Times New Roman" w:eastAsia="Times New Roman" w:hAnsi="Times New Roman" w:cs="Times New Roman"/>
          <w:color w:val="000000"/>
          <w:shd w:val="clear" w:color="auto" w:fill="00FF00"/>
        </w:rPr>
        <w:t xml:space="preserve"> </w:t>
      </w:r>
      <w:r w:rsidRPr="00211307">
        <w:rPr>
          <w:rFonts w:ascii="Times New Roman" w:eastAsia="Times New Roman" w:hAnsi="Times New Roman" w:cs="Times New Roman"/>
          <w:color w:val="000000"/>
        </w:rPr>
        <w:t>propostas.</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5.7. Poderão ser admitidos, pelo pregoeiro, erros de natureza formal, desde que não comprometam o interesse público e da Administração.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6 – </w:t>
      </w:r>
      <w:r w:rsidRPr="00F14EB2">
        <w:rPr>
          <w:rFonts w:ascii="Times New Roman" w:eastAsia="Times New Roman" w:hAnsi="Times New Roman" w:cs="Times New Roman"/>
          <w:b/>
          <w:color w:val="000000"/>
          <w:u w:val="single"/>
        </w:rPr>
        <w:t>FORMULAÇÃO DE LANCES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6.1. Aberta a etapa competitiva (Sessão Pública), os licitantes deverão encaminhar lances, exclusivamente, por meio do sistema eletrônico, sendo o licitante imediatamente informado do seu recebimento e respectivo valor.</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6.2. Os licitantes poderão oferecer lances sucessivos, pelo VALOR DO ITEM, observando o horário fixado e as regras de aceitação dos mesmos.</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6.3. Somente serão aceitos os lances cujos valores forem inferiores ao último lance que tenha sido anteriormente registrado no sistema.</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6.4. Não serão aceitos dois ou mais lances do mesmo valor, prevalecendo aquele que foi recebido e registrado em primeiro lugar pelo sistema eletrônico.</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6.5. Durante a Sessão Pública do Pregão Eletrônico, os licitantes serão informados em tempo real, do valor do menor lance registrado.</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6.6. A etapa de lances será encerrada por decisão do Pregoeiro através de encaminhamento de aviso de fechamento dos lances. Após o que transcorrerá o período de tempo de até 10 (dez) minutos, aleatoriamente determinado pelo sistema eletrônico, findo o qual será automaticamente encerrada a recepção de lances.</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lastRenderedPageBreak/>
        <w:t>6.7. No caso de desconexão com o Pregoeiro, no decorrer da etapa competitiva do Pregão Eletrônico, o sistema eletrônico poderá permanecer acessível aos licitantes para recepção dos lances, retornando o Pregoeiro, quando possível, sua atuação no certame, sem prejuízo dos atos realizados.</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6.7.1 quando a desconexão persistir por tempo superior a 10 (dez) minutos a Sessão de Pregão Eletrônico será suspensa e terá reinício somente após a comunicação expressa aos participantes.</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6.8. Após o fechamento da etapa de lances o Pregoeiro poderá encaminhar pelo sistema eletrônico contrapropostas diretamente ao licitante que tenha apresentado o lance de menor valor, para que seja obtido preço melhor, bem como decidir sobre a sua aceitação.</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 xml:space="preserve">6.9. </w:t>
      </w:r>
      <w:r w:rsidRPr="00F14EB2">
        <w:rPr>
          <w:rFonts w:ascii="Times New Roman" w:eastAsia="Times New Roman" w:hAnsi="Times New Roman" w:cs="Times New Roman"/>
          <w:b/>
          <w:color w:val="000000"/>
        </w:rPr>
        <w:t>A empresa enquadrada como microempresa ou empresa de pequeno porte</w:t>
      </w:r>
      <w:r w:rsidRPr="00F14EB2">
        <w:rPr>
          <w:rFonts w:ascii="Times New Roman" w:eastAsia="Times New Roman" w:hAnsi="Times New Roman" w:cs="Times New Roman"/>
          <w:color w:val="000000"/>
        </w:rPr>
        <w:t>, se</w:t>
      </w:r>
      <w:r w:rsidRPr="00F14EB2">
        <w:rPr>
          <w:rFonts w:ascii="Times New Roman" w:eastAsia="Times New Roman" w:hAnsi="Times New Roman" w:cs="Times New Roman"/>
          <w:b/>
          <w:color w:val="000000"/>
        </w:rPr>
        <w:t xml:space="preserve"> </w:t>
      </w:r>
      <w:r w:rsidRPr="00F14EB2">
        <w:rPr>
          <w:rFonts w:ascii="Times New Roman" w:eastAsia="Times New Roman" w:hAnsi="Times New Roman" w:cs="Times New Roman"/>
          <w:color w:val="000000"/>
        </w:rPr>
        <w:t xml:space="preserve">pretender se utilizar dos benefícios previstos nos art. 42 à 45 da Lei Complementar 123, de 14 de dezembro de 2006,  deverá apresentar, no momento do credenciamento, </w:t>
      </w:r>
      <w:r w:rsidRPr="00F14EB2">
        <w:rPr>
          <w:rFonts w:ascii="Times New Roman" w:eastAsia="Times New Roman" w:hAnsi="Times New Roman" w:cs="Times New Roman"/>
          <w:b/>
          <w:color w:val="000000"/>
        </w:rPr>
        <w:t>Certidão</w:t>
      </w:r>
      <w:r w:rsidRPr="00F14EB2">
        <w:rPr>
          <w:rFonts w:ascii="Times New Roman" w:eastAsia="Times New Roman" w:hAnsi="Times New Roman" w:cs="Times New Roman"/>
          <w:color w:val="000000"/>
        </w:rPr>
        <w:t xml:space="preserve"> de enquadramento no Estatuto Nacional da Microempresa e Empresa de Pequeno Porte fornecida pela Junta Comercial da sede do licitante, </w:t>
      </w:r>
      <w:r w:rsidRPr="00F14EB2">
        <w:rPr>
          <w:rFonts w:ascii="Times New Roman" w:eastAsia="Times New Roman" w:hAnsi="Times New Roman" w:cs="Times New Roman"/>
          <w:b/>
          <w:color w:val="000000"/>
        </w:rPr>
        <w:t>do exercício vigente</w:t>
      </w:r>
      <w:r w:rsidRPr="00F14EB2">
        <w:rPr>
          <w:rFonts w:ascii="Times New Roman" w:eastAsia="Times New Roman" w:hAnsi="Times New Roman" w:cs="Times New Roman"/>
          <w:color w:val="000000"/>
        </w:rPr>
        <w:t xml:space="preserve"> </w:t>
      </w:r>
      <w:r w:rsidRPr="00F14EB2">
        <w:rPr>
          <w:rFonts w:ascii="Times New Roman" w:eastAsia="Times New Roman" w:hAnsi="Times New Roman" w:cs="Times New Roman"/>
          <w:b/>
          <w:color w:val="000000"/>
        </w:rPr>
        <w:t xml:space="preserve">OU </w:t>
      </w:r>
      <w:r w:rsidRPr="00F14EB2">
        <w:rPr>
          <w:rFonts w:ascii="Times New Roman" w:eastAsia="Times New Roman" w:hAnsi="Times New Roman" w:cs="Times New Roman"/>
          <w:color w:val="000000"/>
        </w:rPr>
        <w:t xml:space="preserve">Declaração Firmada por Contador de enquadramento no Estatuto Nacional da Microempresa e Empresa de Pequeno Porte, </w:t>
      </w:r>
      <w:r w:rsidRPr="00F14EB2">
        <w:rPr>
          <w:rFonts w:ascii="Times New Roman" w:eastAsia="Times New Roman" w:hAnsi="Times New Roman" w:cs="Times New Roman"/>
          <w:b/>
          <w:color w:val="000000"/>
        </w:rPr>
        <w:t>do exercício vigente</w:t>
      </w:r>
      <w:r w:rsidRPr="00F14EB2">
        <w:rPr>
          <w:rFonts w:ascii="Times New Roman" w:eastAsia="Times New Roman" w:hAnsi="Times New Roman" w:cs="Times New Roman"/>
          <w:color w:val="000000"/>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Complementar 123/2006;</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 xml:space="preserve">6.9.1 a obtenção de benefícios a que se refere a aliena 6.9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 devendo a licitante </w:t>
      </w:r>
      <w:r w:rsidRPr="00F14EB2">
        <w:rPr>
          <w:rFonts w:ascii="Times New Roman" w:eastAsia="Times New Roman" w:hAnsi="Times New Roman" w:cs="Times New Roman"/>
          <w:b/>
          <w:color w:val="000000"/>
        </w:rPr>
        <w:t>apresentar declaração de observ</w:t>
      </w:r>
      <w:r w:rsidR="00A16DAC">
        <w:rPr>
          <w:rFonts w:ascii="Times New Roman" w:eastAsia="Times New Roman" w:hAnsi="Times New Roman" w:cs="Times New Roman"/>
          <w:b/>
          <w:color w:val="000000"/>
        </w:rPr>
        <w:t>ância desse</w:t>
      </w:r>
      <w:r w:rsidRPr="00F14EB2">
        <w:rPr>
          <w:rFonts w:ascii="Times New Roman" w:eastAsia="Times New Roman" w:hAnsi="Times New Roman" w:cs="Times New Roman"/>
          <w:b/>
          <w:color w:val="000000"/>
        </w:rPr>
        <w:t xml:space="preserve"> limite na licitação</w:t>
      </w:r>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6.10. Os benefícios e condições das alíneas “6.9” se estendem às Cooperativas, que se enquadrem na receita de ME ou EPP, que deverão apresentar declaração de ser elegível aos benefícios do tratamento aludido, nos termos do Decreto 8.538/2015.</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6.11. Ocorrendo o empate, a microempresa ou empresa de pequeno porte melhor classificada poderá apresentar proposta de preço inferior àquela considerada vencedora do certame. O sistema disponibilizará tempo de 5 (cinco) minutos para a apresentação da nova proposta, sob pena de preclusão, para cada empresa dentro do limite de empate, na ordem de classificação apresentada. Neste intervalo de tempo, as empresas interessadas em usufruir do benefício, deverão dar seu lance.</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lastRenderedPageBreak/>
        <w:t>6.12. Na hipótese de não-contratação nos termos previstos no item 6.11, o objeto licitado será adjudicado em favor da proposta originalmente vencedora do certame, ou seja, da empresa que não se enquadra como microempresa ou empresa de pequeno porte que apresentou a melhor proposta.</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6.13. Em caso de empate entre duas ou mais propostas, serão utilizados os critérios de desempate previstos no art. 60 da Lei nº 14.133, de 2021.</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6.13.1 empatadas as propostas iniciais e não havendo o envio de lances após o início da fase competitiva, aplicam-se os critérios de desempate de que trata o item 6.13</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6.14. O disposto no item 6.11 não se aplica às hipóteses em que a proposta de menor valor inicial tiver sido apresentada por microempresa ou empresa de pequeno porte.</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 xml:space="preserve">6.15. </w:t>
      </w:r>
      <w:r w:rsidRPr="00F14EB2">
        <w:rPr>
          <w:rFonts w:ascii="Times New Roman" w:eastAsia="Times New Roman" w:hAnsi="Times New Roman" w:cs="Times New Roman"/>
          <w:b/>
          <w:color w:val="000000"/>
        </w:rPr>
        <w:t>Após comunicado do Pregoeiro, o licitante detentor da melhor oferta deverá comprovar a situação de regularidade, conforme documentação exigida n</w:t>
      </w:r>
      <w:r w:rsidRPr="00F14EB2">
        <w:rPr>
          <w:rFonts w:ascii="Times New Roman" w:eastAsia="Times New Roman" w:hAnsi="Times New Roman" w:cs="Times New Roman"/>
          <w:b/>
          <w:color w:val="000000"/>
          <w:shd w:val="clear" w:color="auto" w:fill="FFFFFF"/>
        </w:rPr>
        <w:t>o ITEM 8, a pr</w:t>
      </w:r>
      <w:r w:rsidRPr="00F14EB2">
        <w:rPr>
          <w:rFonts w:ascii="Times New Roman" w:eastAsia="Times New Roman" w:hAnsi="Times New Roman" w:cs="Times New Roman"/>
          <w:b/>
          <w:color w:val="000000"/>
        </w:rPr>
        <w:t>oposta de preços e as declarações exigidas através de encaminhamento do original ou cópia autenticada, em cartório ou por servidor do Município, no prazo máximo de até 3 (três) dias úteis.</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6.15.1 a critério do Pregoeiro, esse prazo poderá ser prorrogado ou as documentações poderão ser enviadas por meio de processo eletrônico de envio à distância, com assinatura eletrônica.</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7 – </w:t>
      </w:r>
      <w:r w:rsidRPr="00F14EB2">
        <w:rPr>
          <w:rFonts w:ascii="Times New Roman" w:eastAsia="Times New Roman" w:hAnsi="Times New Roman" w:cs="Times New Roman"/>
          <w:b/>
          <w:color w:val="000000"/>
          <w:u w:val="single"/>
        </w:rPr>
        <w:t>JULGAMENTO DAS PROPOSTAS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7.1. Após análise da proposta e documentação, o Pregoeiro anunciará o licitante vencedor.</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 xml:space="preserve">7.2. Na hipótese da proposta ou do lance de menor valor não ser aceito ou se o licitante vencedor desatender às exigências </w:t>
      </w:r>
      <w:proofErr w:type="spellStart"/>
      <w:r w:rsidRPr="00F14EB2">
        <w:rPr>
          <w:rFonts w:ascii="Times New Roman" w:eastAsia="Times New Roman" w:hAnsi="Times New Roman" w:cs="Times New Roman"/>
          <w:color w:val="000000"/>
        </w:rPr>
        <w:t>habilitatórias</w:t>
      </w:r>
      <w:proofErr w:type="spellEnd"/>
      <w:r w:rsidRPr="00F14EB2">
        <w:rPr>
          <w:rFonts w:ascii="Times New Roman" w:eastAsia="Times New Roman" w:hAnsi="Times New Roman" w:cs="Times New Roman"/>
          <w:color w:val="000000"/>
        </w:rPr>
        <w:t xml:space="preserve"> o Pregoeiro examinará a proposta ou lance subsequente, verificando a sua aceitabilidade e procedendo à sua habilitação na ordem de classificação, segundo o critério do menor preço e assim sucessivamente até a apuração de uma proposta ou lance que atenda ao edital.</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7.3. Sendo suscitada alguma dúvida quanto ao objeto proposto pela licitante vencedora, em razão das especificações da marca indicada na proposta, o Pregoeiro poderá solicitar ao licitante apresentação de amostra do material e/ou declaração expedida pelo fabricante de que o objeto possui as características indicadas na proposta, como condição necessária para adjudicação do objeto.</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7.3.1 o licitante que não atender ao disposto no item anterior, em prazo estabelecido pelo Pregoeiro, estará sujeito a desclassificação do item proposto.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lastRenderedPageBreak/>
        <w:t xml:space="preserve">8 – </w:t>
      </w:r>
      <w:r w:rsidRPr="00F14EB2">
        <w:rPr>
          <w:rFonts w:ascii="Times New Roman" w:eastAsia="Times New Roman" w:hAnsi="Times New Roman" w:cs="Times New Roman"/>
          <w:b/>
          <w:color w:val="000000"/>
          <w:u w:val="single"/>
        </w:rPr>
        <w:t>HABILITAÇÃO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8.1. A habilitação do licitante vencedor será verificada mediante apresentação dos seguintes documentos:</w:t>
      </w:r>
    </w:p>
    <w:p w:rsidR="00646F5B" w:rsidRPr="00F14EB2" w:rsidRDefault="006010D6">
      <w:pPr>
        <w:pStyle w:val="Standard"/>
        <w:numPr>
          <w:ilvl w:val="0"/>
          <w:numId w:val="10"/>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b/>
          <w:color w:val="000000"/>
        </w:rPr>
        <w:t>registro</w:t>
      </w:r>
      <w:proofErr w:type="gramEnd"/>
      <w:r w:rsidRPr="00F14EB2">
        <w:rPr>
          <w:rFonts w:ascii="Times New Roman" w:eastAsia="Times New Roman" w:hAnsi="Times New Roman" w:cs="Times New Roman"/>
          <w:b/>
          <w:color w:val="000000"/>
        </w:rPr>
        <w:t xml:space="preserve"> comercial</w:t>
      </w:r>
      <w:r w:rsidRPr="00F14EB2">
        <w:rPr>
          <w:rFonts w:ascii="Times New Roman" w:eastAsia="Times New Roman" w:hAnsi="Times New Roman" w:cs="Times New Roman"/>
          <w:color w:val="000000"/>
        </w:rPr>
        <w:t>, no caso de empresa individual;</w:t>
      </w:r>
    </w:p>
    <w:p w:rsidR="00646F5B" w:rsidRPr="00F14EB2" w:rsidRDefault="006010D6">
      <w:pPr>
        <w:pStyle w:val="Standard"/>
        <w:numPr>
          <w:ilvl w:val="0"/>
          <w:numId w:val="6"/>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b/>
          <w:color w:val="000000"/>
        </w:rPr>
        <w:t>ato</w:t>
      </w:r>
      <w:proofErr w:type="gramEnd"/>
      <w:r w:rsidRPr="00F14EB2">
        <w:rPr>
          <w:rFonts w:ascii="Times New Roman" w:eastAsia="Times New Roman" w:hAnsi="Times New Roman" w:cs="Times New Roman"/>
          <w:b/>
          <w:color w:val="000000"/>
        </w:rPr>
        <w:t xml:space="preserve"> constitutivo, estatuto social, contrato social</w:t>
      </w:r>
      <w:r w:rsidRPr="00F14EB2">
        <w:rPr>
          <w:rFonts w:ascii="Times New Roman" w:eastAsia="Times New Roman" w:hAnsi="Times New Roman" w:cs="Times New Roman"/>
          <w:color w:val="000000"/>
        </w:rPr>
        <w:t xml:space="preserve"> ou sua consolidação e posteriores alterações contratuais, devidamente registradas na junta comercial e em vigor, e, no caso de sociedade por ações, estatuto social, ata do atual capital social acompanhado da ata de eleição de sua atual administração, registrados e publicados;</w:t>
      </w:r>
    </w:p>
    <w:p w:rsidR="00646F5B" w:rsidRPr="00F14EB2" w:rsidRDefault="006010D6">
      <w:pPr>
        <w:pStyle w:val="Standard"/>
        <w:numPr>
          <w:ilvl w:val="0"/>
          <w:numId w:val="6"/>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prova</w:t>
      </w:r>
      <w:proofErr w:type="gramEnd"/>
      <w:r w:rsidRPr="00F14EB2">
        <w:rPr>
          <w:rFonts w:ascii="Times New Roman" w:eastAsia="Times New Roman" w:hAnsi="Times New Roman" w:cs="Times New Roman"/>
          <w:color w:val="000000"/>
        </w:rPr>
        <w:t xml:space="preserve"> de inscrição no </w:t>
      </w:r>
      <w:r w:rsidRPr="00F14EB2">
        <w:rPr>
          <w:rFonts w:ascii="Times New Roman" w:eastAsia="Times New Roman" w:hAnsi="Times New Roman" w:cs="Times New Roman"/>
          <w:b/>
          <w:color w:val="000000"/>
        </w:rPr>
        <w:t>Cadastro Nacional de Pessoa Jurídica</w:t>
      </w:r>
      <w:r w:rsidRPr="00F14EB2">
        <w:rPr>
          <w:rFonts w:ascii="Times New Roman" w:eastAsia="Times New Roman" w:hAnsi="Times New Roman" w:cs="Times New Roman"/>
          <w:color w:val="000000"/>
        </w:rPr>
        <w:t xml:space="preserve"> (CNPJ) emitido a menos de três meses;</w:t>
      </w:r>
    </w:p>
    <w:p w:rsidR="00646F5B" w:rsidRPr="00F14EB2" w:rsidRDefault="006010D6">
      <w:pPr>
        <w:pStyle w:val="Standard"/>
        <w:numPr>
          <w:ilvl w:val="0"/>
          <w:numId w:val="6"/>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prova</w:t>
      </w:r>
      <w:proofErr w:type="gramEnd"/>
      <w:r w:rsidRPr="00F14EB2">
        <w:rPr>
          <w:rFonts w:ascii="Times New Roman" w:eastAsia="Times New Roman" w:hAnsi="Times New Roman" w:cs="Times New Roman"/>
          <w:color w:val="000000"/>
        </w:rPr>
        <w:t xml:space="preserve"> de inscrição no </w:t>
      </w:r>
      <w:r w:rsidRPr="00F14EB2">
        <w:rPr>
          <w:rFonts w:ascii="Times New Roman" w:eastAsia="Times New Roman" w:hAnsi="Times New Roman" w:cs="Times New Roman"/>
          <w:b/>
          <w:color w:val="000000"/>
        </w:rPr>
        <w:t xml:space="preserve">Cadastro de Contribuintes do Estado </w:t>
      </w:r>
      <w:r w:rsidRPr="00F14EB2">
        <w:rPr>
          <w:rFonts w:ascii="Times New Roman" w:eastAsia="Times New Roman" w:hAnsi="Times New Roman" w:cs="Times New Roman"/>
          <w:color w:val="000000"/>
        </w:rPr>
        <w:t>relativo ao domicílio ou sede do licitante pertinente ao ramo de atividade e compatível com o objeto contratual;</w:t>
      </w:r>
    </w:p>
    <w:p w:rsidR="00646F5B" w:rsidRPr="00F14EB2" w:rsidRDefault="006010D6">
      <w:pPr>
        <w:pStyle w:val="Standard"/>
        <w:numPr>
          <w:ilvl w:val="0"/>
          <w:numId w:val="6"/>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cópia</w:t>
      </w:r>
      <w:proofErr w:type="gramEnd"/>
      <w:r w:rsidRPr="00F14EB2">
        <w:rPr>
          <w:rFonts w:ascii="Times New Roman" w:eastAsia="Times New Roman" w:hAnsi="Times New Roman" w:cs="Times New Roman"/>
          <w:color w:val="000000"/>
        </w:rPr>
        <w:t xml:space="preserve"> do </w:t>
      </w:r>
      <w:r w:rsidRPr="00F14EB2">
        <w:rPr>
          <w:rFonts w:ascii="Times New Roman" w:eastAsia="Times New Roman" w:hAnsi="Times New Roman" w:cs="Times New Roman"/>
          <w:b/>
          <w:color w:val="000000"/>
        </w:rPr>
        <w:t>enquadramento em Microempresa – ME</w:t>
      </w:r>
      <w:r w:rsidRPr="00F14EB2">
        <w:rPr>
          <w:rFonts w:ascii="Times New Roman" w:eastAsia="Times New Roman" w:hAnsi="Times New Roman" w:cs="Times New Roman"/>
          <w:color w:val="000000"/>
        </w:rPr>
        <w:t xml:space="preserve"> ou Empresa de Pequeno Porte – EPP autenticada pela Junta Comercial ou Cartório de Registros Especiais, e/ou  </w:t>
      </w:r>
      <w:r w:rsidRPr="00F14EB2">
        <w:rPr>
          <w:rFonts w:ascii="Times New Roman" w:eastAsia="Times New Roman" w:hAnsi="Times New Roman" w:cs="Times New Roman"/>
          <w:b/>
          <w:color w:val="000000"/>
        </w:rPr>
        <w:t>declaração, firmada por contador, de que se enquadra como microempresa e/ou empresa de pequeno porte,</w:t>
      </w:r>
      <w:r w:rsidRPr="00F14EB2">
        <w:rPr>
          <w:rFonts w:ascii="Times New Roman" w:eastAsia="Times New Roman" w:hAnsi="Times New Roman" w:cs="Times New Roman"/>
          <w:color w:val="000000"/>
        </w:rPr>
        <w:t xml:space="preserve"> caso se tratar de Microempresa ou Empresa de Pequeno Porte; </w:t>
      </w:r>
      <w:r w:rsidRPr="00F14EB2">
        <w:rPr>
          <w:rFonts w:ascii="Times New Roman" w:eastAsia="Times New Roman" w:hAnsi="Times New Roman" w:cs="Times New Roman"/>
          <w:b/>
          <w:color w:val="000000"/>
        </w:rPr>
        <w:t>importante</w:t>
      </w:r>
      <w:r w:rsidRPr="00F14EB2">
        <w:rPr>
          <w:rFonts w:ascii="Times New Roman" w:eastAsia="Times New Roman" w:hAnsi="Times New Roman" w:cs="Times New Roman"/>
          <w:color w:val="000000"/>
        </w:rPr>
        <w:t xml:space="preserve"> – </w:t>
      </w:r>
      <w:r w:rsidRPr="00F14EB2">
        <w:rPr>
          <w:rFonts w:ascii="Times New Roman" w:eastAsia="Times New Roman" w:hAnsi="Times New Roman" w:cs="Times New Roman"/>
          <w:b/>
          <w:color w:val="000000"/>
        </w:rPr>
        <w:t>não será aceito documento impresso do site do Simples Nacional – Consulta Optantes.</w:t>
      </w:r>
    </w:p>
    <w:p w:rsidR="00646F5B" w:rsidRPr="00F14EB2" w:rsidRDefault="006010D6">
      <w:pPr>
        <w:pStyle w:val="Standard"/>
        <w:numPr>
          <w:ilvl w:val="0"/>
          <w:numId w:val="6"/>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prova</w:t>
      </w:r>
      <w:proofErr w:type="gramEnd"/>
      <w:r w:rsidRPr="00F14EB2">
        <w:rPr>
          <w:rFonts w:ascii="Times New Roman" w:eastAsia="Times New Roman" w:hAnsi="Times New Roman" w:cs="Times New Roman"/>
          <w:color w:val="000000"/>
        </w:rPr>
        <w:t xml:space="preserve"> de regularidade com a </w:t>
      </w:r>
      <w:r w:rsidRPr="00F14EB2">
        <w:rPr>
          <w:rFonts w:ascii="Times New Roman" w:eastAsia="Times New Roman" w:hAnsi="Times New Roman" w:cs="Times New Roman"/>
          <w:b/>
          <w:color w:val="000000"/>
        </w:rPr>
        <w:t xml:space="preserve">Fazenda Federal, Estadual </w:t>
      </w:r>
      <w:r w:rsidRPr="00F14EB2">
        <w:rPr>
          <w:rFonts w:ascii="Times New Roman" w:eastAsia="Times New Roman" w:hAnsi="Times New Roman" w:cs="Times New Roman"/>
          <w:color w:val="000000"/>
        </w:rPr>
        <w:t>e</w:t>
      </w:r>
      <w:r w:rsidRPr="00F14EB2">
        <w:rPr>
          <w:rFonts w:ascii="Times New Roman" w:eastAsia="Times New Roman" w:hAnsi="Times New Roman" w:cs="Times New Roman"/>
          <w:b/>
          <w:color w:val="000000"/>
        </w:rPr>
        <w:t xml:space="preserve"> Municipal</w:t>
      </w:r>
      <w:r w:rsidRPr="00F14EB2">
        <w:rPr>
          <w:rFonts w:ascii="Times New Roman" w:eastAsia="Times New Roman" w:hAnsi="Times New Roman" w:cs="Times New Roman"/>
          <w:color w:val="000000"/>
        </w:rPr>
        <w:t>, sendo a última do domicílio ou sede do licitante, e Declaração de que não está limitada ao benefício nos termos e condições do § 2º do art. 4º da Lei nº 14.133, de 1º de abril de 2021;</w:t>
      </w:r>
    </w:p>
    <w:p w:rsidR="00646F5B" w:rsidRPr="00F14EB2" w:rsidRDefault="006010D6">
      <w:pPr>
        <w:pStyle w:val="Standard"/>
        <w:numPr>
          <w:ilvl w:val="0"/>
          <w:numId w:val="6"/>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prova</w:t>
      </w:r>
      <w:proofErr w:type="gramEnd"/>
      <w:r w:rsidRPr="00F14EB2">
        <w:rPr>
          <w:rFonts w:ascii="Times New Roman" w:eastAsia="Times New Roman" w:hAnsi="Times New Roman" w:cs="Times New Roman"/>
          <w:color w:val="000000"/>
        </w:rPr>
        <w:t xml:space="preserve"> de regularidade junto ao </w:t>
      </w:r>
      <w:r w:rsidRPr="00F14EB2">
        <w:rPr>
          <w:rFonts w:ascii="Times New Roman" w:eastAsia="Times New Roman" w:hAnsi="Times New Roman" w:cs="Times New Roman"/>
          <w:b/>
          <w:color w:val="000000"/>
        </w:rPr>
        <w:t>Fundo de Garantia por Tempo de Serviço (FGTS)</w:t>
      </w:r>
      <w:r w:rsidRPr="00F14EB2">
        <w:rPr>
          <w:rFonts w:ascii="Times New Roman" w:eastAsia="Times New Roman" w:hAnsi="Times New Roman" w:cs="Times New Roman"/>
          <w:color w:val="000000"/>
        </w:rPr>
        <w:t>;</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Certidão Negativa de Falência ou Concordata</w:t>
      </w:r>
      <w:r w:rsidRPr="00F14EB2">
        <w:rPr>
          <w:rFonts w:ascii="Times New Roman" w:eastAsia="Times New Roman" w:hAnsi="Times New Roman" w:cs="Times New Roman"/>
          <w:color w:val="000000"/>
        </w:rPr>
        <w:t xml:space="preserve"> expedida pelo distribuidor da sede da pessoa jurídica.</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Declaração</w:t>
      </w:r>
      <w:r w:rsidRPr="00F14EB2">
        <w:rPr>
          <w:rFonts w:ascii="Times New Roman" w:eastAsia="Times New Roman" w:hAnsi="Times New Roman" w:cs="Times New Roman"/>
          <w:color w:val="000000"/>
        </w:rPr>
        <w:t>, sob as penas da lei, de que inexistem fatos impeditivos à sua habilitação.</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 xml:space="preserve">Declaração </w:t>
      </w:r>
      <w:r w:rsidRPr="00F14EB2">
        <w:rPr>
          <w:rFonts w:ascii="Times New Roman" w:eastAsia="Times New Roman" w:hAnsi="Times New Roman" w:cs="Times New Roman"/>
          <w:color w:val="000000"/>
        </w:rPr>
        <w:t>do disposto no inciso XXXIII do art. 7º da Constituição e na Lei nº 9.854, de 27 de outubro de 1</w:t>
      </w:r>
      <w:r w:rsidRPr="00F14EB2">
        <w:rPr>
          <w:rFonts w:ascii="Times New Roman" w:eastAsia="Times New Roman" w:hAnsi="Times New Roman" w:cs="Times New Roman"/>
          <w:color w:val="000000"/>
          <w:shd w:val="clear" w:color="auto" w:fill="FFFFFF"/>
        </w:rPr>
        <w:t>999. (ANEXO III)</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lastRenderedPageBreak/>
        <w:t>Prova de inexistência de débitos inadimplidos perante a Justiça do Trabalho (CNDT)</w:t>
      </w:r>
      <w:r w:rsidRPr="00F14EB2">
        <w:rPr>
          <w:rFonts w:ascii="Times New Roman" w:eastAsia="Times New Roman" w:hAnsi="Times New Roman" w:cs="Times New Roman"/>
          <w:color w:val="000000"/>
        </w:rPr>
        <w:t>, mediante a apresentação de certidão negativa, nos termos do Título VII-A da Consolidação das Leis do Trabalho, aprovada pelo Decreto nº 5.452, de 1º de maio de 1943.</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Declaração de Idoneidad</w:t>
      </w:r>
      <w:r w:rsidRPr="00F14EB2">
        <w:rPr>
          <w:rFonts w:ascii="Times New Roman" w:eastAsia="Times New Roman" w:hAnsi="Times New Roman" w:cs="Times New Roman"/>
          <w:b/>
          <w:color w:val="000000"/>
          <w:shd w:val="clear" w:color="auto" w:fill="FFFFFF"/>
        </w:rPr>
        <w:t xml:space="preserve">e. </w:t>
      </w:r>
      <w:r w:rsidRPr="00F14EB2">
        <w:rPr>
          <w:rFonts w:ascii="Times New Roman" w:eastAsia="Times New Roman" w:hAnsi="Times New Roman" w:cs="Times New Roman"/>
          <w:color w:val="000000"/>
          <w:shd w:val="clear" w:color="auto" w:fill="FFFFFF"/>
        </w:rPr>
        <w:t>(anexo IV)</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shd w:val="clear" w:color="auto" w:fill="FFFFFF"/>
        </w:rPr>
        <w:t xml:space="preserve">Declaração que cumpre requisito edital. </w:t>
      </w:r>
      <w:r w:rsidRPr="00F14EB2">
        <w:rPr>
          <w:rFonts w:ascii="Times New Roman" w:eastAsia="Times New Roman" w:hAnsi="Times New Roman" w:cs="Times New Roman"/>
          <w:color w:val="000000"/>
          <w:shd w:val="clear" w:color="auto" w:fill="FFFFFF"/>
        </w:rPr>
        <w:t>(anexo V)</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Sob pena de desclassificação, Declaração do § 1º do art. 63</w:t>
      </w:r>
      <w:r w:rsidRPr="00F14EB2">
        <w:rPr>
          <w:rFonts w:ascii="Times New Roman" w:eastAsia="Times New Roman" w:hAnsi="Times New Roman" w:cs="Times New Roman"/>
          <w:b/>
          <w:color w:val="000000"/>
          <w:shd w:val="clear" w:color="auto" w:fill="FFFFFF"/>
        </w:rPr>
        <w:t>.</w:t>
      </w:r>
      <w:r w:rsidRPr="00F14EB2">
        <w:rPr>
          <w:rFonts w:ascii="Times New Roman" w:eastAsia="Times New Roman" w:hAnsi="Times New Roman" w:cs="Times New Roman"/>
          <w:color w:val="000000"/>
          <w:shd w:val="clear" w:color="auto" w:fill="FFFFFF"/>
        </w:rPr>
        <w:t xml:space="preserve"> (anexo VIII)</w:t>
      </w:r>
    </w:p>
    <w:p w:rsidR="00646F5B" w:rsidRPr="00F14EB2" w:rsidRDefault="006010D6">
      <w:pPr>
        <w:pStyle w:val="Standard"/>
        <w:spacing w:before="120"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 xml:space="preserve">8.1.1 </w:t>
      </w:r>
      <w:r w:rsidRPr="00F14EB2">
        <w:rPr>
          <w:rFonts w:ascii="Times New Roman" w:eastAsia="Times New Roman" w:hAnsi="Times New Roman" w:cs="Times New Roman"/>
          <w:b/>
          <w:color w:val="000000"/>
        </w:rPr>
        <w:t>as certidões expedidas pelos Órgãos da Administração fiscal e tributária emitidos e extraídos da internet somente serão aceitos no original impresso.</w:t>
      </w:r>
    </w:p>
    <w:p w:rsidR="00646F5B" w:rsidRPr="00F14EB2" w:rsidRDefault="006010D6">
      <w:pPr>
        <w:pStyle w:val="Standard"/>
        <w:spacing w:before="120"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8.1.2 as microempresas e empresas de pequeno porte que possuírem restrição em qualquer dos documentos de Regularidade Fiscal, previstos no item 8.1, letras f e g deste edital, terão sua habilitação condicionada à apresentação de nova documentação, que comprove a sua regularidade em 2 (dois) dois dias úteis, a partir da adjudicação da licitação.</w:t>
      </w:r>
    </w:p>
    <w:p w:rsidR="00646F5B" w:rsidRPr="00F14EB2" w:rsidRDefault="006010D6">
      <w:pPr>
        <w:pStyle w:val="Standard"/>
        <w:spacing w:before="120"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8.1.3 A não regularização da documentação, no prazo fixado no item 8.1.2, implicará na inabilitação do licitante, sendo facultado à Administração convocar os licitantes remanescentes, na ordem de classificação, para a assinatura do contrato, ou revogar a licitação</w:t>
      </w:r>
      <w:r w:rsidRPr="00F14EB2">
        <w:rPr>
          <w:rFonts w:ascii="Times New Roman" w:eastAsia="Times New Roman" w:hAnsi="Times New Roman" w:cs="Times New Roman"/>
          <w:color w:val="FF0000"/>
        </w:rPr>
        <w:t>.</w:t>
      </w:r>
    </w:p>
    <w:p w:rsidR="00646F5B" w:rsidRPr="00F14EB2" w:rsidRDefault="006010D6">
      <w:pPr>
        <w:pStyle w:val="Standard"/>
        <w:spacing w:after="200" w:line="360" w:lineRule="auto"/>
        <w:ind w:left="720" w:hanging="12"/>
        <w:jc w:val="both"/>
        <w:rPr>
          <w:rFonts w:ascii="Times New Roman" w:hAnsi="Times New Roman" w:cs="Times New Roman"/>
        </w:rPr>
      </w:pPr>
      <w:r w:rsidRPr="00F14EB2">
        <w:rPr>
          <w:rFonts w:ascii="Times New Roman" w:eastAsia="Times New Roman" w:hAnsi="Times New Roman" w:cs="Times New Roman"/>
          <w:color w:val="000000"/>
        </w:rPr>
        <w:tab/>
        <w:t xml:space="preserve">8.1.4 Os documentos de habilitação, a proposta de preços e as declarações exigidas, nos termos do § 2º, do art. 65 da Lei nº 14.133/21, preferencialmente deverão ser encaminhados em envelope lacrado para o seguinte endereço: </w:t>
      </w:r>
      <w:r w:rsidRPr="00F14EB2">
        <w:rPr>
          <w:rFonts w:ascii="Times New Roman" w:eastAsia="Times New Roman" w:hAnsi="Times New Roman" w:cs="Times New Roman"/>
          <w:b/>
          <w:color w:val="000000"/>
        </w:rPr>
        <w:t>Prefeitura Municipal de Capela De Santana/RS, Rua Av. Cel. Orestes Lucas, 2335, Bairro Centro, Capela De Santana/RS, CEP 95745-000, ou, a critério do pregoeiro,</w:t>
      </w:r>
      <w:r w:rsidRPr="00F14EB2">
        <w:rPr>
          <w:rFonts w:ascii="Times New Roman" w:eastAsia="Times New Roman" w:hAnsi="Times New Roman" w:cs="Times New Roman"/>
          <w:b/>
          <w:color w:val="FF0000"/>
        </w:rPr>
        <w:t xml:space="preserve"> </w:t>
      </w:r>
      <w:r w:rsidRPr="00F14EB2">
        <w:rPr>
          <w:rFonts w:ascii="Times New Roman" w:eastAsia="Times New Roman" w:hAnsi="Times New Roman" w:cs="Times New Roman"/>
          <w:color w:val="000000"/>
        </w:rPr>
        <w:t>ser enviado por processo eletrônico de envio digital à distância, nos termos da legislação de regência, com assinatura eletrônica.</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8.1.5 O envelope deverá ser identificado na face externa com os seguintes dados:</w:t>
      </w:r>
    </w:p>
    <w:p w:rsidR="00646F5B" w:rsidRPr="00F14EB2" w:rsidRDefault="006010D6">
      <w:pPr>
        <w:pStyle w:val="Standard"/>
        <w:spacing w:line="360" w:lineRule="auto"/>
        <w:ind w:left="720" w:firstLine="708"/>
        <w:jc w:val="both"/>
        <w:rPr>
          <w:rFonts w:ascii="Times New Roman" w:hAnsi="Times New Roman" w:cs="Times New Roman"/>
        </w:rPr>
      </w:pPr>
      <w:r w:rsidRPr="00F14EB2">
        <w:rPr>
          <w:rFonts w:ascii="Times New Roman" w:eastAsia="Times New Roman" w:hAnsi="Times New Roman" w:cs="Times New Roman"/>
          <w:b/>
          <w:color w:val="000000"/>
        </w:rPr>
        <w:t>PREF. MUNIC. DE CAPELA DE SANTANA/RS – SETOR DE COMPRAS</w:t>
      </w:r>
    </w:p>
    <w:p w:rsidR="00646F5B" w:rsidRPr="00F14EB2" w:rsidRDefault="006010D6">
      <w:pPr>
        <w:pStyle w:val="Standard"/>
        <w:spacing w:line="360" w:lineRule="auto"/>
        <w:ind w:left="720" w:firstLine="708"/>
        <w:jc w:val="both"/>
        <w:rPr>
          <w:rFonts w:ascii="Times New Roman" w:hAnsi="Times New Roman" w:cs="Times New Roman"/>
        </w:rPr>
      </w:pPr>
      <w:r w:rsidRPr="00F14EB2">
        <w:rPr>
          <w:rFonts w:ascii="Times New Roman" w:eastAsia="Times New Roman" w:hAnsi="Times New Roman" w:cs="Times New Roman"/>
          <w:b/>
          <w:color w:val="000000"/>
        </w:rPr>
        <w:t xml:space="preserve">PREGÃO ELETRÔNICO Nº </w:t>
      </w:r>
      <w:r w:rsidR="00C578C8">
        <w:rPr>
          <w:rFonts w:ascii="Times New Roman" w:eastAsia="Times New Roman" w:hAnsi="Times New Roman" w:cs="Times New Roman"/>
          <w:b/>
          <w:color w:val="000000"/>
        </w:rPr>
        <w:t>08</w:t>
      </w:r>
      <w:r w:rsidRPr="00F14EB2">
        <w:rPr>
          <w:rFonts w:ascii="Times New Roman" w:eastAsia="Times New Roman" w:hAnsi="Times New Roman" w:cs="Times New Roman"/>
          <w:b/>
          <w:color w:val="000000"/>
        </w:rPr>
        <w:t>/202</w:t>
      </w:r>
      <w:r w:rsidR="00456B59">
        <w:rPr>
          <w:rFonts w:ascii="Times New Roman" w:eastAsia="Times New Roman" w:hAnsi="Times New Roman" w:cs="Times New Roman"/>
          <w:b/>
          <w:color w:val="000000"/>
        </w:rPr>
        <w:t>6</w:t>
      </w:r>
    </w:p>
    <w:p w:rsidR="00646F5B" w:rsidRPr="00F14EB2" w:rsidRDefault="006010D6">
      <w:pPr>
        <w:pStyle w:val="Standard"/>
        <w:spacing w:line="360" w:lineRule="auto"/>
        <w:ind w:left="720" w:firstLine="708"/>
        <w:jc w:val="both"/>
        <w:rPr>
          <w:rFonts w:ascii="Times New Roman" w:hAnsi="Times New Roman" w:cs="Times New Roman"/>
        </w:rPr>
      </w:pPr>
      <w:r w:rsidRPr="00F14EB2">
        <w:rPr>
          <w:rFonts w:ascii="Times New Roman" w:eastAsia="Times New Roman" w:hAnsi="Times New Roman" w:cs="Times New Roman"/>
          <w:b/>
          <w:color w:val="000000"/>
        </w:rPr>
        <w:t>HABILITAÇÃO</w:t>
      </w:r>
    </w:p>
    <w:p w:rsidR="00646F5B" w:rsidRPr="00F14EB2" w:rsidRDefault="006010D6">
      <w:pPr>
        <w:pStyle w:val="Standard"/>
        <w:spacing w:line="360" w:lineRule="auto"/>
        <w:ind w:left="720" w:firstLine="708"/>
        <w:jc w:val="both"/>
        <w:rPr>
          <w:rFonts w:ascii="Times New Roman" w:hAnsi="Times New Roman" w:cs="Times New Roman"/>
        </w:rPr>
      </w:pPr>
      <w:r w:rsidRPr="00F14EB2">
        <w:rPr>
          <w:rFonts w:ascii="Times New Roman" w:eastAsia="Times New Roman" w:hAnsi="Times New Roman" w:cs="Times New Roman"/>
          <w:b/>
          <w:color w:val="000000"/>
        </w:rPr>
        <w:t>RAZÃO SOCIAL DA EMPRESA</w:t>
      </w:r>
    </w:p>
    <w:p w:rsidR="00646F5B" w:rsidRPr="00F14EB2" w:rsidRDefault="006010D6">
      <w:pPr>
        <w:pStyle w:val="Standard"/>
        <w:spacing w:after="200" w:line="360" w:lineRule="auto"/>
        <w:ind w:left="720" w:firstLine="708"/>
        <w:jc w:val="both"/>
        <w:rPr>
          <w:rFonts w:ascii="Times New Roman" w:hAnsi="Times New Roman" w:cs="Times New Roman"/>
        </w:rPr>
      </w:pPr>
      <w:r w:rsidRPr="00F14EB2">
        <w:rPr>
          <w:rFonts w:ascii="Times New Roman" w:eastAsia="Times New Roman" w:hAnsi="Times New Roman" w:cs="Times New Roman"/>
          <w:b/>
          <w:color w:val="000000"/>
        </w:rPr>
        <w:t>CNPJ</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b/>
          <w:color w:val="000000"/>
        </w:rPr>
        <w:lastRenderedPageBreak/>
        <w:t>8.2</w:t>
      </w:r>
      <w:r w:rsidRPr="00F14EB2">
        <w:rPr>
          <w:rFonts w:ascii="Times New Roman" w:eastAsia="Times New Roman" w:hAnsi="Times New Roman" w:cs="Times New Roman"/>
          <w:color w:val="000000"/>
        </w:rPr>
        <w:t xml:space="preserve"> </w:t>
      </w:r>
      <w:r w:rsidRPr="00F14EB2">
        <w:rPr>
          <w:rFonts w:ascii="Times New Roman" w:eastAsia="Times New Roman" w:hAnsi="Times New Roman" w:cs="Times New Roman"/>
          <w:b/>
          <w:color w:val="000000"/>
        </w:rPr>
        <w:t>A proposta</w:t>
      </w:r>
      <w:r w:rsidRPr="00F14EB2">
        <w:rPr>
          <w:rFonts w:ascii="Times New Roman" w:eastAsia="Times New Roman" w:hAnsi="Times New Roman" w:cs="Times New Roman"/>
          <w:color w:val="000000"/>
        </w:rPr>
        <w:t xml:space="preserve">, a ser encaminhada juntamente com a documentação, deverá estar devidamente identificada em folha da empresa, assinada pelo responsável, sem rasuras ou entrelinhas, </w:t>
      </w:r>
      <w:r w:rsidRPr="00F14EB2">
        <w:rPr>
          <w:rFonts w:ascii="Times New Roman" w:eastAsia="Times New Roman" w:hAnsi="Times New Roman" w:cs="Times New Roman"/>
          <w:b/>
          <w:color w:val="000000"/>
        </w:rPr>
        <w:t xml:space="preserve">contendo o telefone, </w:t>
      </w:r>
      <w:proofErr w:type="gramStart"/>
      <w:r w:rsidRPr="00F14EB2">
        <w:rPr>
          <w:rFonts w:ascii="Times New Roman" w:eastAsia="Times New Roman" w:hAnsi="Times New Roman" w:cs="Times New Roman"/>
          <w:b/>
          <w:color w:val="000000"/>
        </w:rPr>
        <w:t>e-mail ,</w:t>
      </w:r>
      <w:proofErr w:type="gramEnd"/>
      <w:r w:rsidRPr="00F14EB2">
        <w:rPr>
          <w:rFonts w:ascii="Times New Roman" w:eastAsia="Times New Roman" w:hAnsi="Times New Roman" w:cs="Times New Roman"/>
          <w:b/>
          <w:color w:val="000000"/>
        </w:rPr>
        <w:t xml:space="preserve"> para contato e o nome do responsável</w:t>
      </w:r>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 xml:space="preserve">8.3. O não cumprimento das condições </w:t>
      </w:r>
      <w:proofErr w:type="spellStart"/>
      <w:r w:rsidRPr="00F14EB2">
        <w:rPr>
          <w:rFonts w:ascii="Times New Roman" w:eastAsia="Times New Roman" w:hAnsi="Times New Roman" w:cs="Times New Roman"/>
          <w:color w:val="000000"/>
        </w:rPr>
        <w:t>habilitatórias</w:t>
      </w:r>
      <w:proofErr w:type="spellEnd"/>
      <w:r w:rsidRPr="00F14EB2">
        <w:rPr>
          <w:rFonts w:ascii="Times New Roman" w:eastAsia="Times New Roman" w:hAnsi="Times New Roman" w:cs="Times New Roman"/>
          <w:color w:val="000000"/>
        </w:rPr>
        <w:t xml:space="preserve"> implicará a inabilitação do licitante sem prejuízo da aplicação das penalidades cabíveis.</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 xml:space="preserve">8.4. Considerar-se-á tão somente aqueles documentos com o respectivo prazo de validade em vigor, ou, conforme o caso, se inexistir ou for omisso esse prazo, </w:t>
      </w:r>
      <w:r w:rsidRPr="00F14EB2">
        <w:rPr>
          <w:rFonts w:ascii="Times New Roman" w:eastAsia="Times New Roman" w:hAnsi="Times New Roman" w:cs="Times New Roman"/>
          <w:b/>
          <w:color w:val="000000"/>
        </w:rPr>
        <w:t>emitido há menos de 3 (três) meses na data da entrega daquela documentação</w:t>
      </w:r>
      <w:r w:rsidRPr="00F14EB2">
        <w:rPr>
          <w:rFonts w:ascii="Times New Roman" w:eastAsia="Times New Roman" w:hAnsi="Times New Roman" w:cs="Times New Roman"/>
          <w:color w:val="000000"/>
        </w:rPr>
        <w:t xml:space="preserve">, de sorte que, </w:t>
      </w:r>
      <w:proofErr w:type="spellStart"/>
      <w:r w:rsidRPr="00F14EB2">
        <w:rPr>
          <w:rFonts w:ascii="Times New Roman" w:eastAsia="Times New Roman" w:hAnsi="Times New Roman" w:cs="Times New Roman"/>
          <w:color w:val="000000"/>
        </w:rPr>
        <w:t>inobservada</w:t>
      </w:r>
      <w:proofErr w:type="spellEnd"/>
      <w:r w:rsidRPr="00F14EB2">
        <w:rPr>
          <w:rFonts w:ascii="Times New Roman" w:eastAsia="Times New Roman" w:hAnsi="Times New Roman" w:cs="Times New Roman"/>
          <w:color w:val="000000"/>
        </w:rPr>
        <w:t xml:space="preserve"> essa condição, tal acarretará na inabilitação do interessado, para todos os fins e efeitos.</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8.5. A documentação, na fase pertinente, será rubricada pelo Pregoeiro e pela Equipe de Apoio e após examinada, será anexada ao processo desta licitação, sendo inabilitados aqueles proponentes cuja documentação apresente irregularidades.</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8.6. Nos termos do § 2º, do art. 36, da Instrução Normativa SEGES/ME nº 73, de 30 de setembro de 2022, a documentação de habilitação de que trata o </w:t>
      </w:r>
      <w:r w:rsidRPr="00F14EB2">
        <w:rPr>
          <w:rFonts w:ascii="Times New Roman" w:eastAsia="Times New Roman" w:hAnsi="Times New Roman" w:cs="Times New Roman"/>
          <w:b/>
          <w:color w:val="000000"/>
        </w:rPr>
        <w:t>caput</w:t>
      </w:r>
      <w:r w:rsidRPr="00F14EB2">
        <w:rPr>
          <w:rFonts w:ascii="Times New Roman" w:eastAsia="Times New Roman" w:hAnsi="Times New Roman" w:cs="Times New Roman"/>
          <w:color w:val="000000"/>
        </w:rPr>
        <w:t> poderá ser dispensada, total ou parcialmente, nas contratações para entrega imediata, nas contratações em valores inferiores a 1/4 (um quarto) do limite para dispensa de licitação de que trata o inciso II do art. 75 da Lei nº 14.133, de 2021, e nas contratações de produto para pesquisa e desenvolvimento até o valor de que trata o inciso III do art. 70 da Lei nº 14.133, de 2021, ressalvado inciso XXXIII do </w:t>
      </w:r>
      <w:r w:rsidRPr="00F14EB2">
        <w:rPr>
          <w:rFonts w:ascii="Times New Roman" w:eastAsia="Times New Roman" w:hAnsi="Times New Roman" w:cs="Times New Roman"/>
          <w:b/>
          <w:color w:val="000000"/>
        </w:rPr>
        <w:t>caput</w:t>
      </w:r>
      <w:r w:rsidRPr="00F14EB2">
        <w:rPr>
          <w:rFonts w:ascii="Times New Roman" w:eastAsia="Times New Roman" w:hAnsi="Times New Roman" w:cs="Times New Roman"/>
          <w:color w:val="000000"/>
        </w:rPr>
        <w:t> do art. 7º e o § 3º do art. 195 da Constituição Federal.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9 – </w:t>
      </w:r>
      <w:r w:rsidRPr="00F14EB2">
        <w:rPr>
          <w:rFonts w:ascii="Times New Roman" w:eastAsia="Times New Roman" w:hAnsi="Times New Roman" w:cs="Times New Roman"/>
          <w:b/>
          <w:color w:val="000000"/>
          <w:u w:val="single"/>
        </w:rPr>
        <w:t>IMPUGNAÇÃO AO ATO CONVOCATÓRIO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9.1. Qualquer pessoa é parte legítima para impugnar edital de licitação por irregularidade ou para solicitar esclarecimento sobre os seus termos, devendo encaminhar o pedido até 3 (três) dias úteis antes da data de abertura da sessão pública, exclusivamente por meio eletrônico,</w:t>
      </w:r>
    </w:p>
    <w:p w:rsidR="00646F5B" w:rsidRPr="00F14EB2" w:rsidRDefault="006010D6">
      <w:pPr>
        <w:pStyle w:val="Standard"/>
        <w:spacing w:after="200" w:line="360" w:lineRule="auto"/>
        <w:ind w:left="0" w:firstLine="1418"/>
        <w:jc w:val="both"/>
        <w:rPr>
          <w:rFonts w:ascii="Times New Roman" w:hAnsi="Times New Roman" w:cs="Times New Roman"/>
        </w:rPr>
      </w:pPr>
      <w:r w:rsidRPr="00F14EB2">
        <w:rPr>
          <w:rFonts w:ascii="Times New Roman" w:eastAsia="Times New Roman" w:hAnsi="Times New Roman" w:cs="Times New Roman"/>
          <w:i/>
          <w:color w:val="000000"/>
        </w:rPr>
        <w:t xml:space="preserve">Obs.: a descrição do objeto é de exclusiva responsabilidade do </w:t>
      </w:r>
      <w:r w:rsidRPr="00F14EB2">
        <w:rPr>
          <w:rFonts w:ascii="Times New Roman" w:eastAsia="Times New Roman" w:hAnsi="Times New Roman" w:cs="Times New Roman"/>
          <w:b/>
          <w:i/>
          <w:color w:val="000000"/>
        </w:rPr>
        <w:t>órgão/Secretaria solicitante</w:t>
      </w:r>
      <w:r w:rsidRPr="00F14EB2">
        <w:rPr>
          <w:rFonts w:ascii="Times New Roman" w:eastAsia="Times New Roman" w:hAnsi="Times New Roman" w:cs="Times New Roman"/>
          <w:i/>
          <w:color w:val="000000"/>
        </w:rPr>
        <w:t>, que será, neste prazo, intimada a prestar esclarecimentos, caso necessário, para consubstanciar a decisão do Pregoeiro.</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9.1.1 caberá ao Pregoeiro decidir sobre a petição no prazo de 48 (quarenta e oito) horas;</w:t>
      </w:r>
    </w:p>
    <w:p w:rsidR="00646F5B" w:rsidRPr="00F14EB2" w:rsidRDefault="006010D6">
      <w:pPr>
        <w:pStyle w:val="Standard"/>
        <w:spacing w:after="200" w:line="360" w:lineRule="auto"/>
        <w:ind w:left="708" w:firstLine="0"/>
        <w:jc w:val="both"/>
        <w:rPr>
          <w:rFonts w:ascii="Times New Roman" w:hAnsi="Times New Roman" w:cs="Times New Roman"/>
        </w:rPr>
      </w:pPr>
      <w:r w:rsidRPr="00F14EB2">
        <w:rPr>
          <w:rFonts w:ascii="Times New Roman" w:eastAsia="Times New Roman" w:hAnsi="Times New Roman" w:cs="Times New Roman"/>
          <w:color w:val="000000"/>
        </w:rPr>
        <w:t>9.1.2 deferida a impugnação contra o ato convocatório, será designada nova data para realização do certame.</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lastRenderedPageBreak/>
        <w:t xml:space="preserve">10 – </w:t>
      </w:r>
      <w:r w:rsidRPr="00F14EB2">
        <w:rPr>
          <w:rFonts w:ascii="Times New Roman" w:eastAsia="Times New Roman" w:hAnsi="Times New Roman" w:cs="Times New Roman"/>
          <w:b/>
          <w:color w:val="000000"/>
          <w:u w:val="single"/>
        </w:rPr>
        <w:t>RECURSOS ADMINISTRATIVOS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10.1. Nos termos do art. 40, da Instrução Normativa SEGES/ME nº 73, de 30 de setembro de 2022, qualquer licitante poderá, durante o prazo concedido na sessão pública, não inferior a 10 minutos, de forma imediata após o término do julgamento das propostas e do ato de habilitação ou inabilitação, em campo próprio do sistema, manifestar sua intenção de recorrer, sob pena de preclusão, ficando a autoridade superior autorizada a adjudicar o objeto ao licitante declarado vencedor.</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10.2. As razões do recurso deverão ser apresentadas em momento único, em campo próprio no sistema, no prazo de três dias úteis, contados a partir da data de intimação ou de lavratura da ata de habilitação ou, na hipótese de adoção da inversão de fases prevista no § 1º do art. 7º da Lei nº 14.133/21, da ata de julgamento.</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10.3. Os demais licitantes ficarão intimados para, se desejarem, apresentar suas contrarrazões, no prazo de três dias úteis, contado da data de intimação pessoal ou de divulgação da interposição do recurso.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 xml:space="preserve">10.4. O recurso </w:t>
      </w:r>
      <w:r w:rsidRPr="00F14EB2">
        <w:rPr>
          <w:rFonts w:ascii="Times New Roman" w:hAnsi="Times New Roman" w:cs="Times New Roman"/>
        </w:rPr>
        <w:t>contra decisão</w:t>
      </w:r>
      <w:r w:rsidRPr="00F14EB2">
        <w:rPr>
          <w:rFonts w:ascii="Times New Roman" w:eastAsia="Times New Roman" w:hAnsi="Times New Roman" w:cs="Times New Roman"/>
          <w:color w:val="000000"/>
        </w:rPr>
        <w:t xml:space="preserve"> do Pregoeiro não terá efeito suspensivo.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10.5. O acolhimento do recurso importará a invalidação apenas dos atos insuscetíveis de aproveitamento.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10.6. Não serão conhecidos os recursos interpostos após os respectivos prazos legais, bem como os encaminhados por fax, correios ou entregues pessoalmente.</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10.7. Decairá do direito de impugnar perante a Administração, os termos desta licitação, aquele que, aceitando-os sem objeção, venha apontar, depois do julgamento, falhas ou irregularidades que a viciaram, hipótese em que tal comunicação não terá efeito de recurso.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11 – </w:t>
      </w:r>
      <w:r w:rsidRPr="00F14EB2">
        <w:rPr>
          <w:rFonts w:ascii="Times New Roman" w:eastAsia="Times New Roman" w:hAnsi="Times New Roman" w:cs="Times New Roman"/>
          <w:b/>
          <w:color w:val="000000"/>
          <w:u w:val="single"/>
        </w:rPr>
        <w:t>ADJUDICAÇÃO E HOMOLOGAÇÃO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11.1. A adjudicação do objeto do presente certame será viabilizada pelo Pregoeiro sempre que não houver recurso.</w:t>
      </w:r>
    </w:p>
    <w:p w:rsidR="00646F5B" w:rsidRDefault="006010D6">
      <w:pPr>
        <w:pStyle w:val="Standard"/>
        <w:spacing w:after="200" w:line="360" w:lineRule="auto"/>
        <w:ind w:left="0" w:firstLine="0"/>
        <w:jc w:val="both"/>
        <w:rPr>
          <w:rFonts w:ascii="Times New Roman" w:eastAsia="Times New Roman" w:hAnsi="Times New Roman" w:cs="Times New Roman"/>
          <w:color w:val="000000"/>
        </w:rPr>
      </w:pPr>
      <w:r w:rsidRPr="00F14EB2">
        <w:rPr>
          <w:rFonts w:ascii="Times New Roman" w:eastAsia="Times New Roman" w:hAnsi="Times New Roman" w:cs="Times New Roman"/>
          <w:color w:val="000000"/>
        </w:rPr>
        <w:tab/>
        <w:t>11.2. Encerradas as fases de julgamento e habilitação, e exauridos os recursos administrativos, o processo licitatório será encaminhado à autoridade superior para adjudicar o objeto e homologar o procedimento, observado o disposto no art. 71 da Lei nº 14.133, de 2021.</w:t>
      </w:r>
    </w:p>
    <w:p w:rsidR="00D804E9" w:rsidRPr="00F14EB2" w:rsidRDefault="00D804E9">
      <w:pPr>
        <w:pStyle w:val="Standard"/>
        <w:spacing w:after="200" w:line="360" w:lineRule="auto"/>
        <w:ind w:left="0" w:firstLine="0"/>
        <w:jc w:val="both"/>
        <w:rPr>
          <w:rFonts w:ascii="Times New Roman" w:hAnsi="Times New Roman" w:cs="Times New Roman"/>
        </w:rPr>
      </w:pP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lastRenderedPageBreak/>
        <w:t xml:space="preserve">12 – </w:t>
      </w:r>
      <w:r w:rsidRPr="00F14EB2">
        <w:rPr>
          <w:rFonts w:ascii="Times New Roman" w:eastAsia="Times New Roman" w:hAnsi="Times New Roman" w:cs="Times New Roman"/>
          <w:b/>
          <w:color w:val="000000"/>
          <w:u w:val="single"/>
        </w:rPr>
        <w:t>RESPONSABILIDADES DO LICITANTE</w:t>
      </w:r>
      <w:r w:rsidRPr="00F14EB2">
        <w:rPr>
          <w:rFonts w:ascii="Times New Roman" w:eastAsia="Times New Roman" w:hAnsi="Times New Roman" w:cs="Times New Roman"/>
          <w:b/>
          <w:color w:val="000000"/>
        </w:rPr>
        <w:t>:</w:t>
      </w:r>
    </w:p>
    <w:p w:rsidR="00646F5B" w:rsidRPr="00F14EB2" w:rsidRDefault="006010D6">
      <w:pPr>
        <w:pStyle w:val="Standard"/>
        <w:numPr>
          <w:ilvl w:val="0"/>
          <w:numId w:val="11"/>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entregar</w:t>
      </w:r>
      <w:proofErr w:type="gramEnd"/>
      <w:r w:rsidRPr="00F14EB2">
        <w:rPr>
          <w:rFonts w:ascii="Times New Roman" w:eastAsia="Times New Roman" w:hAnsi="Times New Roman" w:cs="Times New Roman"/>
          <w:color w:val="000000"/>
        </w:rPr>
        <w:t xml:space="preserve"> o objeto licitado conforme especificações deste edital, termo de referência e em consonância com a proposta de preços;</w:t>
      </w:r>
    </w:p>
    <w:p w:rsidR="00646F5B" w:rsidRPr="00F14EB2" w:rsidRDefault="006010D6">
      <w:pPr>
        <w:pStyle w:val="Standard"/>
        <w:numPr>
          <w:ilvl w:val="0"/>
          <w:numId w:val="7"/>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providenciar</w:t>
      </w:r>
      <w:proofErr w:type="gramEnd"/>
      <w:r w:rsidRPr="00F14EB2">
        <w:rPr>
          <w:rFonts w:ascii="Times New Roman" w:eastAsia="Times New Roman" w:hAnsi="Times New Roman" w:cs="Times New Roman"/>
          <w:color w:val="000000"/>
        </w:rPr>
        <w:t xml:space="preserve"> a imediata correção das deficiências e/ou irregularidades apontadas pelo MUNICÍPIO;</w:t>
      </w:r>
    </w:p>
    <w:p w:rsidR="00646F5B" w:rsidRPr="00F14EB2" w:rsidRDefault="006010D6">
      <w:pPr>
        <w:pStyle w:val="Standard"/>
        <w:numPr>
          <w:ilvl w:val="0"/>
          <w:numId w:val="7"/>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arcar</w:t>
      </w:r>
      <w:proofErr w:type="gramEnd"/>
      <w:r w:rsidRPr="00F14EB2">
        <w:rPr>
          <w:rFonts w:ascii="Times New Roman" w:eastAsia="Times New Roman" w:hAnsi="Times New Roman" w:cs="Times New Roman"/>
          <w:color w:val="000000"/>
        </w:rPr>
        <w:t xml:space="preserve"> com eventuais prejuízos causados ao MUNICÍPIO e/ou a terceiros, provocados por ineficiência ou irregularidade cometida na execução do contrato;</w:t>
      </w:r>
    </w:p>
    <w:p w:rsidR="00646F5B" w:rsidRPr="00F14EB2" w:rsidRDefault="006010D6">
      <w:pPr>
        <w:pStyle w:val="Standard"/>
        <w:numPr>
          <w:ilvl w:val="0"/>
          <w:numId w:val="7"/>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aceitar</w:t>
      </w:r>
      <w:proofErr w:type="gramEnd"/>
      <w:r w:rsidRPr="00F14EB2">
        <w:rPr>
          <w:rFonts w:ascii="Times New Roman" w:eastAsia="Times New Roman" w:hAnsi="Times New Roman" w:cs="Times New Roman"/>
          <w:color w:val="000000"/>
        </w:rPr>
        <w:t xml:space="preserve"> nas mesmas condições da licitação os acréscimos e supressões até 25% do valor inicial atualizado do contrato, no que preceitua o art. 125 da Lei nº 14.133/21;</w:t>
      </w:r>
    </w:p>
    <w:p w:rsidR="00646F5B" w:rsidRPr="00F14EB2" w:rsidRDefault="006010D6">
      <w:pPr>
        <w:pStyle w:val="Standard"/>
        <w:numPr>
          <w:ilvl w:val="0"/>
          <w:numId w:val="7"/>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arcar</w:t>
      </w:r>
      <w:proofErr w:type="gramEnd"/>
      <w:r w:rsidRPr="00F14EB2">
        <w:rPr>
          <w:rFonts w:ascii="Times New Roman" w:eastAsia="Times New Roman" w:hAnsi="Times New Roman" w:cs="Times New Roman"/>
          <w:color w:val="000000"/>
        </w:rPr>
        <w:t xml:space="preserve"> com todas as despesas com transporte, taxas, impostos ou quaisquer outros acréscimos legais, que correrão por conta exclusiva do Licitante;</w:t>
      </w:r>
    </w:p>
    <w:p w:rsidR="00646F5B" w:rsidRPr="00F14EB2" w:rsidRDefault="006010D6">
      <w:pPr>
        <w:pStyle w:val="Standard"/>
        <w:numPr>
          <w:ilvl w:val="0"/>
          <w:numId w:val="7"/>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substituir</w:t>
      </w:r>
      <w:proofErr w:type="gramEnd"/>
      <w:r w:rsidRPr="00F14EB2">
        <w:rPr>
          <w:rFonts w:ascii="Times New Roman" w:eastAsia="Times New Roman" w:hAnsi="Times New Roman" w:cs="Times New Roman"/>
          <w:color w:val="000000"/>
        </w:rPr>
        <w:t>, sem qualquer ônus ao MUNICÍPIO, no prazo máximo de 3 (três) dias úteis, os itens que apresentarem defeito.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13 – </w:t>
      </w:r>
      <w:r w:rsidRPr="00F14EB2">
        <w:rPr>
          <w:rFonts w:ascii="Times New Roman" w:eastAsia="Times New Roman" w:hAnsi="Times New Roman" w:cs="Times New Roman"/>
          <w:b/>
          <w:color w:val="000000"/>
          <w:u w:val="single"/>
        </w:rPr>
        <w:t>CONTRATO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13.1. Após a homologação, o licitante vencedor será convocado para, no prazo de 05 (cinco) dias, assinar o termo de contrato ou a ata de registro de preços, ou aceitar ou retirar o instrumento equivalente, sob pena de decair o direito à contratação, sem prejuízo das sanções previstas na Lei nº 14.133, de 2021, e em outras legislações aplicáveis.</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13.2. O prazo de convocação poderá ser prorrogado 1 (uma) vez, por igual período, mediante solicitação da parte durante seu transcurso, devidamente justificada, e desde que o motivo apresentado seja aceito pela Administração.</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13.3. Na hipótese de o vencedor da licitação não assinar o contrato ou a ata de registro de preços, ou não aceitar ou não retirar o instrumento equivalente no prazo e nas condições estabelecidas, outro licitante poderá ser convocado, respeitada a ordem de classificação, para celebrar a contratação ou a ata de registro de preços, ou instrumento equivalente, nas condições propostas pelo licitante vencedor, sem prejuízo da aplicação das sanções previstas na Lei nº 14.133, de 2021, e em outras legislações aplicáveis.</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lastRenderedPageBreak/>
        <w:t>13.4. Caso nenhum dos licitantes aceitar a contratação nos termos do item anterior, 13.3, a Administração, observados o valor estimado e sua eventual atualização nos termos do edital de licitação, poderá:</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I - convocar os licitantes remanescentes para negociação, na ordem de classificação, com vistas à obtenção de preço melhor, mesmo que acima do preço ou inferior ao desconto do adjudicatário;</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II - adjudicar e celebrar o contrato nas condições ofertadas pelos licitantes remanescentes, atendida a ordem classificatória, quando frustrada a negociação de melhor condição.</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13.5. A recusa injustificada do adjudicatário em assinar o contrato ou a ata de registro de preço, ou em aceitar ou retirar o instrumento equivalente no prazo estabelecido pela Administração caracterizará o descumprimento total da obrigação assumida e o sujeitará às penalidades legalmente estabelecidas e à imediata perda da garantia de proposta em favor do órgão ou entidade promotora da licitação.</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13.6. A regra do item anterior, 13.5, não se aplicará aos licitantes remanescentes convocados na forma do inciso I do item 13.4.</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14 – </w:t>
      </w:r>
      <w:r w:rsidRPr="00F14EB2">
        <w:rPr>
          <w:rFonts w:ascii="Times New Roman" w:eastAsia="Times New Roman" w:hAnsi="Times New Roman" w:cs="Times New Roman"/>
          <w:b/>
          <w:color w:val="000000"/>
          <w:u w:val="single"/>
        </w:rPr>
        <w:t>SANÇÕES ADMINISTRATIVAS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14.1. Os licitantes estarão sujeitos às sanções administrativas previstas na Lei nº 14.133, de 2021, e às demais cominações legais, resguardado o direito à ampla defesa.</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14.2. Em casos de inexecução parcial ou total das obrigações fixadas neste Pregão, em relação ao objeto desta licitação a Administração poderá, garantida a ampla defesa e o contraditório, aplicar as seguintes sanções:</w:t>
      </w:r>
    </w:p>
    <w:p w:rsidR="00646F5B" w:rsidRPr="00F14EB2" w:rsidRDefault="006010D6">
      <w:pPr>
        <w:pStyle w:val="Standard"/>
        <w:numPr>
          <w:ilvl w:val="0"/>
          <w:numId w:val="12"/>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advertência</w:t>
      </w:r>
      <w:proofErr w:type="gramEnd"/>
      <w:r w:rsidRPr="00F14EB2">
        <w:rPr>
          <w:rFonts w:ascii="Times New Roman" w:eastAsia="Times New Roman" w:hAnsi="Times New Roman" w:cs="Times New Roman"/>
          <w:color w:val="000000"/>
        </w:rPr>
        <w:t>, por escrito, no caso de pequenas irregularidades;</w:t>
      </w:r>
    </w:p>
    <w:p w:rsidR="00646F5B" w:rsidRPr="00F14EB2" w:rsidRDefault="006010D6">
      <w:pPr>
        <w:pStyle w:val="Standard"/>
        <w:numPr>
          <w:ilvl w:val="0"/>
          <w:numId w:val="8"/>
        </w:numPr>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multa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12" w:anchor="art155" w:history="1">
        <w:r w:rsidRPr="00F14EB2">
          <w:rPr>
            <w:rFonts w:ascii="Times New Roman" w:eastAsia="Times New Roman" w:hAnsi="Times New Roman" w:cs="Times New Roman"/>
            <w:color w:val="000000"/>
          </w:rPr>
          <w:t>art. 155 desta Lei</w:t>
        </w:r>
      </w:hyperlink>
      <w:r w:rsidRPr="00F14EB2">
        <w:rPr>
          <w:rFonts w:ascii="Times New Roman" w:eastAsia="Times New Roman" w:hAnsi="Times New Roman" w:cs="Times New Roman"/>
          <w:color w:val="000000"/>
        </w:rPr>
        <w:t xml:space="preserve"> 14.133/21</w:t>
      </w:r>
    </w:p>
    <w:p w:rsidR="00646F5B" w:rsidRPr="00F14EB2" w:rsidRDefault="006010D6">
      <w:pPr>
        <w:pStyle w:val="Standard"/>
        <w:numPr>
          <w:ilvl w:val="0"/>
          <w:numId w:val="8"/>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lastRenderedPageBreak/>
        <w:t>suspensão</w:t>
      </w:r>
      <w:proofErr w:type="gramEnd"/>
      <w:r w:rsidRPr="00F14EB2">
        <w:rPr>
          <w:rFonts w:ascii="Times New Roman" w:eastAsia="Times New Roman" w:hAnsi="Times New Roman" w:cs="Times New Roman"/>
          <w:color w:val="000000"/>
        </w:rPr>
        <w:t xml:space="preserve"> temporária do direito de licitar e impedimento de contratar com a Administração, pelo prazo máximo de até 03 (três) anos, pelas infrações administrativas previstas nos </w:t>
      </w:r>
      <w:hyperlink r:id="rId13" w:anchor="art155ii" w:history="1">
        <w:r w:rsidRPr="00F14EB2">
          <w:rPr>
            <w:rFonts w:ascii="Times New Roman" w:eastAsia="Times New Roman" w:hAnsi="Times New Roman" w:cs="Times New Roman"/>
            <w:color w:val="000000"/>
          </w:rPr>
          <w:t>incisos II, III, IV, V, VI e VII do caput do art. 155</w:t>
        </w:r>
      </w:hyperlink>
      <w:r w:rsidRPr="00F14EB2">
        <w:rPr>
          <w:rFonts w:ascii="Times New Roman" w:eastAsia="Times New Roman" w:hAnsi="Times New Roman" w:cs="Times New Roman"/>
          <w:color w:val="000000"/>
        </w:rPr>
        <w:t xml:space="preserve"> da Lei nº 14.133/21.</w:t>
      </w:r>
    </w:p>
    <w:p w:rsidR="00646F5B" w:rsidRPr="00F14EB2" w:rsidRDefault="006010D6">
      <w:pPr>
        <w:pStyle w:val="Standard"/>
        <w:numPr>
          <w:ilvl w:val="0"/>
          <w:numId w:val="8"/>
        </w:numPr>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Declaração de inidoneidade para licitar ou contratar, ao responsável pelas infrações administrativas previstas nos </w:t>
      </w:r>
      <w:hyperlink r:id="rId14" w:anchor="art155viii" w:history="1">
        <w:r w:rsidRPr="00F14EB2">
          <w:rPr>
            <w:rFonts w:ascii="Times New Roman" w:eastAsia="Times New Roman" w:hAnsi="Times New Roman" w:cs="Times New Roman"/>
            <w:color w:val="000000"/>
          </w:rPr>
          <w:t>incisos VIII, IX, X, XI e XII do caput do art. 155 da Lei</w:t>
        </w:r>
      </w:hyperlink>
      <w:r w:rsidRPr="00F14EB2">
        <w:rPr>
          <w:rFonts w:ascii="Times New Roman" w:eastAsia="Times New Roman" w:hAnsi="Times New Roman" w:cs="Times New Roman"/>
          <w:color w:val="000000"/>
        </w:rPr>
        <w:t xml:space="preserve"> nº 14.133/21, bem como pelas infrações administrativas previstas nos incisos II, III, IV, V, VI e VII do </w:t>
      </w:r>
      <w:r w:rsidRPr="00F14EB2">
        <w:rPr>
          <w:rFonts w:ascii="Times New Roman" w:eastAsia="Times New Roman" w:hAnsi="Times New Roman" w:cs="Times New Roman"/>
          <w:b/>
          <w:color w:val="000000"/>
        </w:rPr>
        <w:t>caput</w:t>
      </w:r>
      <w:r w:rsidRPr="00F14EB2">
        <w:rPr>
          <w:rFonts w:ascii="Times New Roman" w:eastAsia="Times New Roman" w:hAnsi="Times New Roman" w:cs="Times New Roman"/>
          <w:color w:val="000000"/>
        </w:rPr>
        <w:t>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3 (três) anos e máximo de 6 (seis) anos.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 xml:space="preserve">14.3. A penalidade de suspensão será cabível quando o licitante participar do certame e for verificada a existência de fatos que o impeçam de contratar com a administração pública. Caberá ainda a suspensão quando a licitante, por descumprimento de cláusula </w:t>
      </w:r>
      <w:proofErr w:type="spellStart"/>
      <w:r w:rsidRPr="00F14EB2">
        <w:rPr>
          <w:rFonts w:ascii="Times New Roman" w:eastAsia="Times New Roman" w:hAnsi="Times New Roman" w:cs="Times New Roman"/>
          <w:color w:val="000000"/>
        </w:rPr>
        <w:t>editalícia</w:t>
      </w:r>
      <w:proofErr w:type="spellEnd"/>
      <w:r w:rsidRPr="00F14EB2">
        <w:rPr>
          <w:rFonts w:ascii="Times New Roman" w:eastAsia="Times New Roman" w:hAnsi="Times New Roman" w:cs="Times New Roman"/>
          <w:color w:val="000000"/>
        </w:rPr>
        <w:t>, tenha causado transtornos no desenvolvimento dos serviços da CONTRATANTE.</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15 – </w:t>
      </w:r>
      <w:r w:rsidRPr="00F14EB2">
        <w:rPr>
          <w:rFonts w:ascii="Times New Roman" w:eastAsia="Times New Roman" w:hAnsi="Times New Roman" w:cs="Times New Roman"/>
          <w:b/>
          <w:color w:val="000000"/>
          <w:u w:val="single"/>
        </w:rPr>
        <w:t>DOTAÇÃO ORÇAMENTÁRIA</w:t>
      </w:r>
      <w:r w:rsidRPr="00F14EB2">
        <w:rPr>
          <w:rFonts w:ascii="Times New Roman" w:eastAsia="Times New Roman" w:hAnsi="Times New Roman" w:cs="Times New Roman"/>
          <w:b/>
          <w:color w:val="000000"/>
        </w:rPr>
        <w:t>:</w:t>
      </w:r>
    </w:p>
    <w:p w:rsidR="00B22A8B" w:rsidRDefault="006010D6">
      <w:pPr>
        <w:pStyle w:val="Standard"/>
        <w:spacing w:after="200" w:line="360" w:lineRule="auto"/>
        <w:ind w:left="0" w:firstLine="708"/>
        <w:jc w:val="both"/>
        <w:rPr>
          <w:rFonts w:ascii="Times New Roman" w:eastAsia="Times New Roman" w:hAnsi="Times New Roman" w:cs="Times New Roman"/>
          <w:color w:val="000000"/>
          <w:shd w:val="clear" w:color="auto" w:fill="FFFFFF"/>
        </w:rPr>
      </w:pPr>
      <w:r w:rsidRPr="00F14EB2">
        <w:rPr>
          <w:rFonts w:ascii="Times New Roman" w:eastAsia="Times New Roman" w:hAnsi="Times New Roman" w:cs="Times New Roman"/>
          <w:color w:val="000000"/>
          <w:shd w:val="clear" w:color="auto" w:fill="FFFFFF"/>
        </w:rPr>
        <w:tab/>
        <w:t xml:space="preserve">15.1. As despesas decorrentes do presente procedimento, correrão à conta das seguintes dotações orçamentárias: </w:t>
      </w:r>
    </w:p>
    <w:p w:rsidR="00C75286" w:rsidRPr="00C75286" w:rsidRDefault="00C75286" w:rsidP="00C75286">
      <w:pPr>
        <w:spacing w:line="360" w:lineRule="auto"/>
        <w:ind w:hanging="2"/>
        <w:rPr>
          <w:rFonts w:eastAsia="NSimSun"/>
          <w:sz w:val="24"/>
          <w:szCs w:val="24"/>
        </w:rPr>
      </w:pPr>
      <w:r w:rsidRPr="00C75286">
        <w:rPr>
          <w:rFonts w:eastAsia="NSimSun"/>
          <w:sz w:val="24"/>
          <w:szCs w:val="24"/>
        </w:rPr>
        <w:t>(Item 06) 07.02.4.4.52.41 (680), (Item 07) 07.02.4.4.52.30 (680), (Item 08) 07.02.4.4.52.45 (680), (Item 09) 07.02.4.4.52.30 (680), (Item 10) 07.02.4.4.52.99 (680),</w:t>
      </w:r>
    </w:p>
    <w:p w:rsidR="00C75286" w:rsidRPr="00C75286" w:rsidRDefault="00C75286" w:rsidP="00C75286">
      <w:pPr>
        <w:widowControl w:val="0"/>
        <w:autoSpaceDE w:val="0"/>
        <w:adjustRightInd w:val="0"/>
        <w:spacing w:line="360" w:lineRule="auto"/>
        <w:textAlignment w:val="baseline"/>
        <w:rPr>
          <w:rFonts w:eastAsia="NSimSun"/>
          <w:sz w:val="24"/>
          <w:szCs w:val="24"/>
        </w:rPr>
      </w:pPr>
      <w:r w:rsidRPr="00C75286">
        <w:rPr>
          <w:rFonts w:eastAsia="NSimSun"/>
          <w:sz w:val="24"/>
          <w:szCs w:val="24"/>
        </w:rPr>
        <w:t>(Item 11) 07.02.4.4.52.99 (680), (Item 12) 07.02.4.4.52.42 (680), (Item 13) 7.02.4.4.52.08 (680) e (Item 14) 07.02.4.4.52.08 (680).</w:t>
      </w:r>
    </w:p>
    <w:p w:rsidR="00512F40" w:rsidRPr="00F14EB2" w:rsidRDefault="00512F40">
      <w:pPr>
        <w:pStyle w:val="Standard"/>
        <w:spacing w:after="200" w:line="360" w:lineRule="auto"/>
        <w:ind w:left="0" w:firstLine="708"/>
        <w:jc w:val="both"/>
        <w:rPr>
          <w:rFonts w:ascii="Times New Roman" w:hAnsi="Times New Roman" w:cs="Times New Roman"/>
        </w:rPr>
      </w:pP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16 – </w:t>
      </w:r>
      <w:r w:rsidRPr="00F14EB2">
        <w:rPr>
          <w:rFonts w:ascii="Times New Roman" w:eastAsia="Times New Roman" w:hAnsi="Times New Roman" w:cs="Times New Roman"/>
          <w:b/>
          <w:color w:val="000000"/>
          <w:u w:val="single"/>
        </w:rPr>
        <w:t>ENTREGA DOS PRODUTOS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 xml:space="preserve">16.1. </w:t>
      </w:r>
      <w:proofErr w:type="gramStart"/>
      <w:r w:rsidRPr="00F14EB2">
        <w:rPr>
          <w:rFonts w:ascii="Times New Roman" w:eastAsia="Times New Roman" w:hAnsi="Times New Roman" w:cs="Times New Roman"/>
          <w:color w:val="000000"/>
        </w:rPr>
        <w:t>A entrega dos ite</w:t>
      </w:r>
      <w:r w:rsidRPr="00F14EB2">
        <w:rPr>
          <w:rFonts w:ascii="Times New Roman" w:hAnsi="Times New Roman" w:cs="Times New Roman"/>
        </w:rPr>
        <w:t>ns licitados deverão ser</w:t>
      </w:r>
      <w:proofErr w:type="gramEnd"/>
      <w:r w:rsidRPr="00F14EB2">
        <w:rPr>
          <w:rFonts w:ascii="Times New Roman" w:hAnsi="Times New Roman" w:cs="Times New Roman"/>
        </w:rPr>
        <w:t xml:space="preserve"> feitas na forma, local e no período definido do termo de referência - Anexo I deste edital.</w:t>
      </w:r>
    </w:p>
    <w:p w:rsidR="00646F5B" w:rsidRPr="00512F40" w:rsidRDefault="006010D6">
      <w:pPr>
        <w:pStyle w:val="Standard"/>
        <w:numPr>
          <w:ilvl w:val="0"/>
          <w:numId w:val="13"/>
        </w:numPr>
        <w:tabs>
          <w:tab w:val="left" w:pos="6879"/>
        </w:tabs>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O recebimento das mercadorias dar-se-á mediante apresentação de recibos assinados pela pessoa responsável pela Secretaria no local de entrega.</w:t>
      </w:r>
    </w:p>
    <w:p w:rsidR="00512F40" w:rsidRDefault="00512F40" w:rsidP="00512F40">
      <w:pPr>
        <w:pStyle w:val="Standard"/>
        <w:tabs>
          <w:tab w:val="left" w:pos="6879"/>
        </w:tabs>
        <w:spacing w:after="200" w:line="360" w:lineRule="auto"/>
        <w:ind w:left="1776" w:firstLine="0"/>
        <w:jc w:val="both"/>
        <w:rPr>
          <w:rFonts w:ascii="Times New Roman" w:eastAsia="Times New Roman" w:hAnsi="Times New Roman" w:cs="Times New Roman"/>
          <w:color w:val="000000"/>
        </w:rPr>
      </w:pP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lastRenderedPageBreak/>
        <w:t xml:space="preserve">17 – </w:t>
      </w:r>
      <w:r w:rsidRPr="00F14EB2">
        <w:rPr>
          <w:rFonts w:ascii="Times New Roman" w:eastAsia="Times New Roman" w:hAnsi="Times New Roman" w:cs="Times New Roman"/>
          <w:b/>
          <w:color w:val="000000"/>
          <w:u w:val="single"/>
        </w:rPr>
        <w:t>PAGAMENTO</w:t>
      </w:r>
      <w:r w:rsidRPr="00F14EB2">
        <w:rPr>
          <w:rFonts w:ascii="Times New Roman" w:eastAsia="Times New Roman" w:hAnsi="Times New Roman" w:cs="Times New Roman"/>
          <w:b/>
          <w:color w:val="000000"/>
        </w:rPr>
        <w:t>:</w:t>
      </w:r>
    </w:p>
    <w:p w:rsidR="00646F5B" w:rsidRDefault="006010D6">
      <w:pPr>
        <w:pStyle w:val="Standard"/>
        <w:spacing w:after="200" w:line="360" w:lineRule="auto"/>
        <w:ind w:left="0" w:firstLine="0"/>
        <w:jc w:val="both"/>
        <w:rPr>
          <w:rFonts w:ascii="Times New Roman" w:eastAsia="Times New Roman" w:hAnsi="Times New Roman" w:cs="Times New Roman"/>
          <w:color w:val="000000"/>
        </w:rPr>
      </w:pPr>
      <w:r w:rsidRPr="00F14EB2">
        <w:rPr>
          <w:rFonts w:ascii="Times New Roman" w:eastAsia="Times New Roman" w:hAnsi="Times New Roman" w:cs="Times New Roman"/>
          <w:color w:val="000000"/>
        </w:rPr>
        <w:tab/>
        <w:t>17.1. O pagamento do objeto licitado poderá ser efetuado até 30 dias após a entrega, de acordo também com os quantitativos solicitados, a entrega dos mesmos e a apresentação da nota fiscal.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18 – </w:t>
      </w:r>
      <w:r w:rsidRPr="00F14EB2">
        <w:rPr>
          <w:rFonts w:ascii="Times New Roman" w:eastAsia="Times New Roman" w:hAnsi="Times New Roman" w:cs="Times New Roman"/>
          <w:b/>
          <w:color w:val="000000"/>
          <w:u w:val="single"/>
        </w:rPr>
        <w:t>DISPOSIÇÕES GERAIS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18.1. É facultado ao Pregoeiro, auxiliado pela Equipe de Apoio, proceder em qualquer fase da licitação, diligências destinadas a esclarecer ou a complementar a instrução do processo, vedada a inclusão posterior de documento ou informação que deveria constar originalmente da proposta.</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18.2. A critério da Administração o objeto da presente licitação poderá sofrer acréscimos ou supressões, de acordo com o artigo 125 da Lei nº 14.133/21.</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18.3. Nos termos do art. 2º da Instrução Normativa SEGES/ME nº 73, de 30 de Setembro de 2022 e art. 176 da Lei nº 14.133/21, no que couber, será utilizada as regras e os procedimentos da Instrução Normativa SEGES/ME nº 73, de 30 de Setembro de 2022.</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18.4. Os casos omissos serão resolvidos pelo Pregoeiro, que decidirá com base na Lei nº 14.133/21 e Instrução Normativa SEGES/ME nº 73, de 30 de setembro de 2022.</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18.5. O Município não aceitará, sob nenhum pretexto, a transferência de responsabilidade do LICITANTE para outras entidades, sejam fabricantes, técnicos ou quaisquer outros.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18.6. O Município de Capela de Santana reserva-se o direito de anular ou revogar a presente licitação, no total ou em parte, sem que caiba indenização de qualquer espécie.</w:t>
      </w:r>
    </w:p>
    <w:p w:rsidR="00646F5B" w:rsidRDefault="006010D6">
      <w:pPr>
        <w:pStyle w:val="Standard"/>
        <w:spacing w:after="200" w:line="360" w:lineRule="auto"/>
        <w:ind w:left="0" w:firstLine="0"/>
        <w:jc w:val="both"/>
        <w:rPr>
          <w:rFonts w:ascii="Times New Roman" w:eastAsia="Times New Roman" w:hAnsi="Times New Roman" w:cs="Times New Roman"/>
          <w:color w:val="000000"/>
          <w:shd w:val="clear" w:color="auto" w:fill="FFFFFF"/>
        </w:rPr>
      </w:pPr>
      <w:r w:rsidRPr="00F14EB2">
        <w:rPr>
          <w:rFonts w:ascii="Times New Roman" w:eastAsia="Times New Roman" w:hAnsi="Times New Roman" w:cs="Times New Roman"/>
          <w:color w:val="000000"/>
        </w:rPr>
        <w:tab/>
      </w:r>
      <w:r w:rsidRPr="00F14EB2">
        <w:rPr>
          <w:rFonts w:ascii="Times New Roman" w:eastAsia="Times New Roman" w:hAnsi="Times New Roman" w:cs="Times New Roman"/>
          <w:color w:val="000000"/>
          <w:shd w:val="clear" w:color="auto" w:fill="FFFFFF"/>
        </w:rPr>
        <w:t>18.7. Integram este Edital:</w:t>
      </w:r>
    </w:p>
    <w:p w:rsidR="00646F5B" w:rsidRPr="00B60D17" w:rsidRDefault="006010D6">
      <w:pPr>
        <w:pStyle w:val="Standard"/>
        <w:spacing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shd w:val="clear" w:color="auto" w:fill="FFFFFF"/>
        </w:rPr>
        <w:tab/>
      </w:r>
      <w:r w:rsidRPr="00F14EB2">
        <w:rPr>
          <w:rFonts w:ascii="Times New Roman" w:eastAsia="Times New Roman" w:hAnsi="Times New Roman" w:cs="Times New Roman"/>
          <w:color w:val="000000"/>
          <w:shd w:val="clear" w:color="auto" w:fill="FFFFFF"/>
        </w:rPr>
        <w:tab/>
      </w:r>
      <w:r w:rsidRPr="00B60D17">
        <w:rPr>
          <w:rFonts w:ascii="Times New Roman" w:eastAsia="Times New Roman" w:hAnsi="Times New Roman" w:cs="Times New Roman"/>
          <w:color w:val="000000"/>
          <w:shd w:val="clear" w:color="auto" w:fill="FFFFFF"/>
        </w:rPr>
        <w:t>ANEXO I – Termo de Referência,</w:t>
      </w:r>
    </w:p>
    <w:p w:rsidR="00646F5B" w:rsidRPr="00B60D17" w:rsidRDefault="006010D6">
      <w:pPr>
        <w:pStyle w:val="Standard"/>
        <w:spacing w:line="360" w:lineRule="auto"/>
        <w:ind w:left="0" w:firstLine="0"/>
        <w:jc w:val="both"/>
        <w:rPr>
          <w:rFonts w:ascii="Times New Roman" w:hAnsi="Times New Roman" w:cs="Times New Roman"/>
        </w:rPr>
      </w:pPr>
      <w:r w:rsidRPr="00B60D17">
        <w:rPr>
          <w:rFonts w:ascii="Times New Roman" w:eastAsia="Times New Roman" w:hAnsi="Times New Roman" w:cs="Times New Roman"/>
          <w:color w:val="000000"/>
          <w:shd w:val="clear" w:color="auto" w:fill="FFFFFF"/>
        </w:rPr>
        <w:tab/>
      </w:r>
      <w:r w:rsidRPr="00B60D17">
        <w:rPr>
          <w:rFonts w:ascii="Times New Roman" w:eastAsia="Times New Roman" w:hAnsi="Times New Roman" w:cs="Times New Roman"/>
          <w:color w:val="000000"/>
          <w:shd w:val="clear" w:color="auto" w:fill="FFFFFF"/>
        </w:rPr>
        <w:tab/>
        <w:t>ANEXO II – Minuta DE Contrato.</w:t>
      </w:r>
    </w:p>
    <w:p w:rsidR="00646F5B" w:rsidRPr="00B60D17" w:rsidRDefault="006010D6">
      <w:pPr>
        <w:pStyle w:val="Standard"/>
        <w:spacing w:line="360" w:lineRule="auto"/>
        <w:ind w:left="0" w:firstLine="0"/>
        <w:jc w:val="both"/>
        <w:rPr>
          <w:rFonts w:ascii="Times New Roman" w:hAnsi="Times New Roman" w:cs="Times New Roman"/>
        </w:rPr>
      </w:pPr>
      <w:r w:rsidRPr="00B60D17">
        <w:rPr>
          <w:rFonts w:ascii="Times New Roman" w:eastAsia="Times New Roman" w:hAnsi="Times New Roman" w:cs="Times New Roman"/>
          <w:color w:val="000000"/>
          <w:shd w:val="clear" w:color="auto" w:fill="FFFFFF"/>
        </w:rPr>
        <w:tab/>
      </w:r>
      <w:r w:rsidRPr="00B60D17">
        <w:rPr>
          <w:rFonts w:ascii="Times New Roman" w:eastAsia="Times New Roman" w:hAnsi="Times New Roman" w:cs="Times New Roman"/>
          <w:color w:val="000000"/>
          <w:shd w:val="clear" w:color="auto" w:fill="FFFFFF"/>
        </w:rPr>
        <w:tab/>
        <w:t>ANEXO III –</w:t>
      </w:r>
      <w:proofErr w:type="gramStart"/>
      <w:r w:rsidRPr="00B60D17">
        <w:rPr>
          <w:rFonts w:ascii="Times New Roman" w:eastAsia="Times New Roman" w:hAnsi="Times New Roman" w:cs="Times New Roman"/>
          <w:color w:val="000000"/>
          <w:shd w:val="clear" w:color="auto" w:fill="FFFFFF"/>
        </w:rPr>
        <w:t xml:space="preserve">  </w:t>
      </w:r>
      <w:proofErr w:type="gramEnd"/>
      <w:r w:rsidRPr="00B60D17">
        <w:rPr>
          <w:rFonts w:ascii="Times New Roman" w:eastAsia="Times New Roman" w:hAnsi="Times New Roman" w:cs="Times New Roman"/>
          <w:color w:val="000000"/>
          <w:shd w:val="clear" w:color="auto" w:fill="FFFFFF"/>
        </w:rPr>
        <w:t>Declaração inciso VI do art. 68,</w:t>
      </w:r>
    </w:p>
    <w:p w:rsidR="00646F5B" w:rsidRPr="00B60D17" w:rsidRDefault="006010D6">
      <w:pPr>
        <w:pStyle w:val="Standard"/>
        <w:spacing w:line="360" w:lineRule="auto"/>
        <w:ind w:left="0" w:firstLine="0"/>
        <w:jc w:val="both"/>
        <w:rPr>
          <w:rFonts w:ascii="Times New Roman" w:hAnsi="Times New Roman" w:cs="Times New Roman"/>
        </w:rPr>
      </w:pPr>
      <w:r w:rsidRPr="00B60D17">
        <w:rPr>
          <w:rFonts w:ascii="Times New Roman" w:eastAsia="Times New Roman" w:hAnsi="Times New Roman" w:cs="Times New Roman"/>
          <w:color w:val="000000"/>
          <w:shd w:val="clear" w:color="auto" w:fill="FFFFFF"/>
        </w:rPr>
        <w:tab/>
      </w:r>
      <w:r w:rsidRPr="00B60D17">
        <w:rPr>
          <w:rFonts w:ascii="Times New Roman" w:eastAsia="Times New Roman" w:hAnsi="Times New Roman" w:cs="Times New Roman"/>
          <w:color w:val="000000"/>
          <w:shd w:val="clear" w:color="auto" w:fill="FFFFFF"/>
        </w:rPr>
        <w:tab/>
        <w:t xml:space="preserve">ANEXO IV – Declaração de </w:t>
      </w:r>
      <w:r w:rsidRPr="00B60D17">
        <w:rPr>
          <w:rFonts w:ascii="Times New Roman" w:hAnsi="Times New Roman" w:cs="Times New Roman"/>
          <w:shd w:val="clear" w:color="auto" w:fill="FFFFFF"/>
        </w:rPr>
        <w:t>Idoneidade</w:t>
      </w:r>
      <w:r w:rsidRPr="00B60D17">
        <w:rPr>
          <w:rFonts w:ascii="Times New Roman" w:eastAsia="Times New Roman" w:hAnsi="Times New Roman" w:cs="Times New Roman"/>
          <w:color w:val="000000"/>
          <w:shd w:val="clear" w:color="auto" w:fill="FFFFFF"/>
        </w:rPr>
        <w:t>,</w:t>
      </w:r>
    </w:p>
    <w:p w:rsidR="00646F5B" w:rsidRPr="00B60D17" w:rsidRDefault="006010D6">
      <w:pPr>
        <w:pStyle w:val="Standard"/>
        <w:spacing w:line="360" w:lineRule="auto"/>
        <w:ind w:left="0" w:firstLine="0"/>
        <w:jc w:val="both"/>
        <w:rPr>
          <w:rFonts w:ascii="Times New Roman" w:hAnsi="Times New Roman" w:cs="Times New Roman"/>
        </w:rPr>
      </w:pPr>
      <w:r w:rsidRPr="00B60D17">
        <w:rPr>
          <w:rFonts w:ascii="Times New Roman" w:eastAsia="Times New Roman" w:hAnsi="Times New Roman" w:cs="Times New Roman"/>
          <w:color w:val="000000"/>
          <w:shd w:val="clear" w:color="auto" w:fill="FFFFFF"/>
        </w:rPr>
        <w:tab/>
      </w:r>
      <w:r w:rsidRPr="00B60D17">
        <w:rPr>
          <w:rFonts w:ascii="Times New Roman" w:eastAsia="Times New Roman" w:hAnsi="Times New Roman" w:cs="Times New Roman"/>
          <w:color w:val="000000"/>
          <w:shd w:val="clear" w:color="auto" w:fill="FFFFFF"/>
        </w:rPr>
        <w:tab/>
        <w:t>ANEXO V –</w:t>
      </w:r>
      <w:proofErr w:type="gramStart"/>
      <w:r w:rsidRPr="00B60D17">
        <w:rPr>
          <w:rFonts w:ascii="Times New Roman" w:eastAsia="Times New Roman" w:hAnsi="Times New Roman" w:cs="Times New Roman"/>
          <w:color w:val="000000"/>
          <w:shd w:val="clear" w:color="auto" w:fill="FFFFFF"/>
        </w:rPr>
        <w:t xml:space="preserve">  </w:t>
      </w:r>
      <w:proofErr w:type="gramEnd"/>
      <w:r w:rsidRPr="00B60D17">
        <w:rPr>
          <w:rFonts w:ascii="Times New Roman" w:eastAsia="Times New Roman" w:hAnsi="Times New Roman" w:cs="Times New Roman"/>
          <w:color w:val="000000"/>
          <w:shd w:val="clear" w:color="auto" w:fill="FFFFFF"/>
        </w:rPr>
        <w:t>-  Declaração que cumpre com o Edital,</w:t>
      </w:r>
    </w:p>
    <w:p w:rsidR="00646F5B" w:rsidRPr="00B60D17" w:rsidRDefault="006010D6">
      <w:pPr>
        <w:pStyle w:val="Standard"/>
        <w:spacing w:line="360" w:lineRule="auto"/>
        <w:ind w:left="0" w:firstLine="0"/>
        <w:jc w:val="both"/>
        <w:rPr>
          <w:rFonts w:ascii="Times New Roman" w:hAnsi="Times New Roman" w:cs="Times New Roman"/>
        </w:rPr>
      </w:pPr>
      <w:r w:rsidRPr="00B60D17">
        <w:rPr>
          <w:rFonts w:ascii="Times New Roman" w:eastAsia="Times New Roman" w:hAnsi="Times New Roman" w:cs="Times New Roman"/>
          <w:color w:val="000000"/>
          <w:shd w:val="clear" w:color="auto" w:fill="FFFFFF"/>
        </w:rPr>
        <w:t xml:space="preserve">                      </w:t>
      </w:r>
      <w:r w:rsidR="00B60D17">
        <w:rPr>
          <w:rFonts w:ascii="Times New Roman" w:eastAsia="Times New Roman" w:hAnsi="Times New Roman" w:cs="Times New Roman"/>
          <w:color w:val="000000"/>
          <w:shd w:val="clear" w:color="auto" w:fill="FFFFFF"/>
        </w:rPr>
        <w:t xml:space="preserve">  </w:t>
      </w:r>
      <w:proofErr w:type="gramStart"/>
      <w:r w:rsidRPr="00B60D17">
        <w:rPr>
          <w:rFonts w:ascii="Times New Roman" w:eastAsia="Times New Roman" w:hAnsi="Times New Roman" w:cs="Times New Roman"/>
          <w:color w:val="000000"/>
          <w:shd w:val="clear" w:color="auto" w:fill="FFFFFF"/>
        </w:rPr>
        <w:t>ANEXO VI</w:t>
      </w:r>
      <w:proofErr w:type="gramEnd"/>
      <w:r w:rsidRPr="00B60D17">
        <w:rPr>
          <w:rFonts w:ascii="Times New Roman" w:eastAsia="Times New Roman" w:hAnsi="Times New Roman" w:cs="Times New Roman"/>
          <w:color w:val="000000"/>
          <w:shd w:val="clear" w:color="auto" w:fill="FFFFFF"/>
        </w:rPr>
        <w:t xml:space="preserve"> – Modelo de Proposta,</w:t>
      </w:r>
    </w:p>
    <w:p w:rsidR="00646F5B" w:rsidRPr="00B60D17" w:rsidRDefault="006010D6">
      <w:pPr>
        <w:pStyle w:val="Standard"/>
        <w:spacing w:line="360" w:lineRule="auto"/>
        <w:ind w:left="0" w:firstLine="0"/>
        <w:jc w:val="both"/>
        <w:rPr>
          <w:rFonts w:ascii="Times New Roman" w:hAnsi="Times New Roman" w:cs="Times New Roman"/>
        </w:rPr>
      </w:pPr>
      <w:r w:rsidRPr="00B60D17">
        <w:rPr>
          <w:rFonts w:ascii="Times New Roman" w:eastAsia="Times New Roman" w:hAnsi="Times New Roman" w:cs="Times New Roman"/>
          <w:color w:val="000000"/>
          <w:shd w:val="clear" w:color="auto" w:fill="FFFFFF"/>
        </w:rPr>
        <w:t xml:space="preserve">                      ANEXO VII – Declaração que atende </w:t>
      </w:r>
      <w:r w:rsidRPr="00B60D17">
        <w:rPr>
          <w:rFonts w:ascii="Times New Roman" w:hAnsi="Times New Roman" w:cs="Times New Roman"/>
          <w:shd w:val="clear" w:color="auto" w:fill="FFFFFF"/>
        </w:rPr>
        <w:t>às exigências</w:t>
      </w:r>
      <w:r w:rsidRPr="00B60D17">
        <w:rPr>
          <w:rFonts w:ascii="Times New Roman" w:eastAsia="Times New Roman" w:hAnsi="Times New Roman" w:cs="Times New Roman"/>
          <w:color w:val="000000"/>
          <w:shd w:val="clear" w:color="auto" w:fill="FFFFFF"/>
        </w:rPr>
        <w:t xml:space="preserve"> do inciso IV, do art. 63.</w:t>
      </w:r>
    </w:p>
    <w:p w:rsidR="00B22A8B" w:rsidRPr="00B60D17" w:rsidRDefault="006010D6" w:rsidP="00B22A8B">
      <w:pPr>
        <w:pStyle w:val="Standard"/>
        <w:spacing w:after="200" w:line="360" w:lineRule="auto"/>
        <w:ind w:left="0" w:firstLine="0"/>
        <w:jc w:val="both"/>
        <w:rPr>
          <w:rFonts w:ascii="Times New Roman" w:hAnsi="Times New Roman" w:cs="Times New Roman"/>
        </w:rPr>
      </w:pPr>
      <w:r w:rsidRPr="00B60D17">
        <w:rPr>
          <w:rFonts w:ascii="Times New Roman" w:eastAsia="Times New Roman" w:hAnsi="Times New Roman" w:cs="Times New Roman"/>
          <w:color w:val="000000"/>
          <w:shd w:val="clear" w:color="auto" w:fill="FFFFFF"/>
        </w:rPr>
        <w:t xml:space="preserve">                      ANEXO VIII – Declaração § 1º do art. 63</w:t>
      </w:r>
    </w:p>
    <w:p w:rsidR="00646F5B" w:rsidRPr="00B60D17" w:rsidRDefault="006010D6" w:rsidP="00B22A8B">
      <w:pPr>
        <w:pStyle w:val="Standard"/>
        <w:spacing w:after="200" w:line="360" w:lineRule="auto"/>
        <w:ind w:left="0" w:firstLine="0"/>
        <w:jc w:val="both"/>
        <w:rPr>
          <w:rFonts w:ascii="Times New Roman" w:hAnsi="Times New Roman" w:cs="Times New Roman"/>
        </w:rPr>
      </w:pPr>
      <w:r w:rsidRPr="00B60D17">
        <w:rPr>
          <w:rFonts w:ascii="Times New Roman" w:eastAsia="Times New Roman" w:hAnsi="Times New Roman" w:cs="Times New Roman"/>
          <w:color w:val="000000"/>
        </w:rPr>
        <w:lastRenderedPageBreak/>
        <w:t xml:space="preserve">18.8. O Edital e demais documentos pertinentes a esta licitação encontram-se à disposição no site </w:t>
      </w:r>
      <w:hyperlink r:id="rId15" w:history="1">
        <w:r w:rsidRPr="00B60D17">
          <w:rPr>
            <w:rFonts w:ascii="Times New Roman" w:eastAsia="Times New Roman" w:hAnsi="Times New Roman" w:cs="Times New Roman"/>
            <w:color w:val="0000FF"/>
            <w:u w:val="single"/>
          </w:rPr>
          <w:t>www.portaldecompraspublicas.com.br</w:t>
        </w:r>
      </w:hyperlink>
      <w:r w:rsidRPr="00B60D17">
        <w:rPr>
          <w:rFonts w:ascii="Times New Roman" w:eastAsia="Times New Roman" w:hAnsi="Times New Roman" w:cs="Times New Roman"/>
          <w:color w:val="000000"/>
        </w:rPr>
        <w:t xml:space="preserve">, ou por e-mail: </w:t>
      </w:r>
      <w:r w:rsidRPr="00B60D17">
        <w:rPr>
          <w:rFonts w:ascii="Times New Roman" w:eastAsia="Times New Roman" w:hAnsi="Times New Roman" w:cs="Times New Roman"/>
          <w:i/>
          <w:color w:val="000000"/>
          <w:u w:val="single"/>
        </w:rPr>
        <w:t>compras@capeladesantana.rs.gov.br</w:t>
      </w:r>
      <w:r w:rsidRPr="00B60D17">
        <w:rPr>
          <w:rFonts w:ascii="Times New Roman" w:eastAsia="Times New Roman" w:hAnsi="Times New Roman" w:cs="Times New Roman"/>
          <w:color w:val="000000"/>
        </w:rPr>
        <w:t>. Maiores informações na Prefeitura Municipal de Capela de Santana/</w:t>
      </w:r>
      <w:proofErr w:type="spellStart"/>
      <w:proofErr w:type="gramStart"/>
      <w:r w:rsidRPr="00B60D17">
        <w:rPr>
          <w:rFonts w:ascii="Times New Roman" w:eastAsia="Times New Roman" w:hAnsi="Times New Roman" w:cs="Times New Roman"/>
          <w:color w:val="000000"/>
        </w:rPr>
        <w:t>Rs</w:t>
      </w:r>
      <w:proofErr w:type="spellEnd"/>
      <w:proofErr w:type="gramEnd"/>
      <w:r w:rsidRPr="00B60D17">
        <w:rPr>
          <w:rFonts w:ascii="Times New Roman" w:eastAsia="Times New Roman" w:hAnsi="Times New Roman" w:cs="Times New Roman"/>
          <w:color w:val="000000"/>
        </w:rPr>
        <w:t>, Rua Av. Cel. Orestes Lucas 2335, Capela de Santana/RS – Fone: (51) 3698.1155, durante o horário de expediente: segunda - feira a sexta-feira das 7 horas e 30 minutos às 13 horas e 30 minutos.</w:t>
      </w:r>
    </w:p>
    <w:p w:rsidR="00646F5B" w:rsidRPr="00F14EB2" w:rsidRDefault="006010D6">
      <w:pPr>
        <w:pStyle w:val="Standard"/>
        <w:spacing w:after="200" w:line="360" w:lineRule="auto"/>
        <w:ind w:left="0" w:firstLine="0"/>
        <w:jc w:val="right"/>
        <w:rPr>
          <w:rFonts w:ascii="Times New Roman" w:hAnsi="Times New Roman" w:cs="Times New Roman"/>
        </w:rPr>
      </w:pPr>
      <w:r w:rsidRPr="00B60D17">
        <w:rPr>
          <w:rFonts w:ascii="Times New Roman" w:eastAsia="Times New Roman" w:hAnsi="Times New Roman" w:cs="Times New Roman"/>
          <w:color w:val="000000"/>
        </w:rPr>
        <w:t xml:space="preserve">Capela de Santana, </w:t>
      </w:r>
      <w:r w:rsidR="003719C8">
        <w:rPr>
          <w:rFonts w:ascii="Times New Roman" w:eastAsia="Times New Roman" w:hAnsi="Times New Roman" w:cs="Times New Roman"/>
          <w:color w:val="000000"/>
        </w:rPr>
        <w:t>24</w:t>
      </w:r>
      <w:r w:rsidR="00B22A8B" w:rsidRPr="00B60D17">
        <w:rPr>
          <w:rFonts w:ascii="Times New Roman" w:eastAsia="Times New Roman" w:hAnsi="Times New Roman" w:cs="Times New Roman"/>
          <w:color w:val="000000"/>
        </w:rPr>
        <w:t xml:space="preserve"> de </w:t>
      </w:r>
      <w:r w:rsidR="00063B2D">
        <w:rPr>
          <w:rFonts w:ascii="Times New Roman" w:eastAsia="Times New Roman" w:hAnsi="Times New Roman" w:cs="Times New Roman"/>
          <w:color w:val="000000"/>
        </w:rPr>
        <w:t>Junho</w:t>
      </w:r>
      <w:r w:rsidRPr="00B60D17">
        <w:rPr>
          <w:rFonts w:ascii="Times New Roman" w:eastAsia="Times New Roman" w:hAnsi="Times New Roman" w:cs="Times New Roman"/>
          <w:color w:val="000000"/>
        </w:rPr>
        <w:t xml:space="preserve"> de 202</w:t>
      </w:r>
      <w:r w:rsidR="00400D34" w:rsidRPr="00B60D17">
        <w:rPr>
          <w:rFonts w:ascii="Times New Roman" w:eastAsia="Times New Roman" w:hAnsi="Times New Roman" w:cs="Times New Roman"/>
          <w:color w:val="000000"/>
        </w:rPr>
        <w:t>6</w:t>
      </w:r>
      <w:r w:rsidRPr="00B60D17">
        <w:rPr>
          <w:rFonts w:ascii="Times New Roman" w:eastAsia="Times New Roman" w:hAnsi="Times New Roman" w:cs="Times New Roman"/>
          <w:color w:val="000000"/>
        </w:rPr>
        <w:t>.</w:t>
      </w:r>
    </w:p>
    <w:p w:rsidR="00646F5B" w:rsidRPr="00F14EB2" w:rsidRDefault="00646F5B">
      <w:pPr>
        <w:pStyle w:val="Standard"/>
        <w:spacing w:after="200" w:line="360" w:lineRule="auto"/>
        <w:ind w:left="0" w:firstLine="0"/>
        <w:jc w:val="right"/>
        <w:rPr>
          <w:rFonts w:ascii="Times New Roman" w:hAnsi="Times New Roman" w:cs="Times New Roman"/>
        </w:rPr>
      </w:pPr>
    </w:p>
    <w:p w:rsidR="00646F5B" w:rsidRPr="00F14EB2" w:rsidRDefault="006010D6">
      <w:pPr>
        <w:pStyle w:val="Standard"/>
        <w:spacing w:line="24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_________________________</w:t>
      </w:r>
    </w:p>
    <w:p w:rsidR="00646F5B" w:rsidRPr="00F14EB2" w:rsidRDefault="00400D34">
      <w:pPr>
        <w:pStyle w:val="Standard"/>
        <w:spacing w:line="240" w:lineRule="auto"/>
        <w:ind w:left="0" w:firstLine="0"/>
        <w:jc w:val="center"/>
        <w:rPr>
          <w:rFonts w:ascii="Times New Roman" w:hAnsi="Times New Roman" w:cs="Times New Roman"/>
        </w:rPr>
      </w:pPr>
      <w:proofErr w:type="spellStart"/>
      <w:r>
        <w:rPr>
          <w:rFonts w:ascii="Times New Roman" w:eastAsia="Times New Roman" w:hAnsi="Times New Roman" w:cs="Times New Roman"/>
          <w:b/>
          <w:color w:val="000000"/>
        </w:rPr>
        <w:t>Oziel</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Carlebe</w:t>
      </w:r>
      <w:proofErr w:type="spellEnd"/>
      <w:r>
        <w:rPr>
          <w:rFonts w:ascii="Times New Roman" w:eastAsia="Times New Roman" w:hAnsi="Times New Roman" w:cs="Times New Roman"/>
          <w:b/>
          <w:color w:val="000000"/>
        </w:rPr>
        <w:t xml:space="preserve"> Rangel</w:t>
      </w:r>
    </w:p>
    <w:p w:rsidR="00646F5B" w:rsidRDefault="006010D6">
      <w:pPr>
        <w:pStyle w:val="Standard"/>
        <w:spacing w:line="240" w:lineRule="auto"/>
        <w:ind w:left="0" w:firstLine="0"/>
        <w:jc w:val="center"/>
        <w:rPr>
          <w:rFonts w:ascii="Times New Roman" w:eastAsia="Times New Roman" w:hAnsi="Times New Roman" w:cs="Times New Roman"/>
          <w:b/>
          <w:color w:val="000000"/>
        </w:rPr>
      </w:pPr>
      <w:r w:rsidRPr="00F14EB2">
        <w:rPr>
          <w:rFonts w:ascii="Times New Roman" w:eastAsia="Times New Roman" w:hAnsi="Times New Roman" w:cs="Times New Roman"/>
          <w:b/>
          <w:color w:val="000000"/>
        </w:rPr>
        <w:t>Prefeito Municipal</w:t>
      </w: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063B2D" w:rsidRDefault="00063B2D">
      <w:pPr>
        <w:pStyle w:val="Standard"/>
        <w:spacing w:line="240" w:lineRule="auto"/>
        <w:ind w:left="0" w:firstLine="0"/>
        <w:jc w:val="center"/>
        <w:rPr>
          <w:rFonts w:ascii="Times New Roman" w:eastAsia="Times New Roman" w:hAnsi="Times New Roman" w:cs="Times New Roman"/>
          <w:b/>
          <w:color w:val="000000"/>
        </w:rPr>
      </w:pPr>
    </w:p>
    <w:p w:rsidR="00063B2D" w:rsidRDefault="00063B2D">
      <w:pPr>
        <w:pStyle w:val="Standard"/>
        <w:spacing w:line="240" w:lineRule="auto"/>
        <w:ind w:left="0" w:firstLine="0"/>
        <w:jc w:val="center"/>
        <w:rPr>
          <w:rFonts w:ascii="Times New Roman" w:eastAsia="Times New Roman" w:hAnsi="Times New Roman" w:cs="Times New Roman"/>
          <w:b/>
          <w:color w:val="000000"/>
        </w:rPr>
      </w:pPr>
    </w:p>
    <w:p w:rsidR="00063B2D" w:rsidRDefault="00063B2D">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rsidP="00B22A8B">
      <w:pPr>
        <w:pStyle w:val="Standard"/>
        <w:spacing w:line="240" w:lineRule="auto"/>
        <w:ind w:left="0" w:firstLine="0"/>
        <w:jc w:val="center"/>
        <w:rPr>
          <w:rFonts w:ascii="Times New Roman" w:eastAsia="Times New Roman" w:hAnsi="Times New Roman" w:cs="Times New Roman"/>
          <w:b/>
          <w:color w:val="000000"/>
        </w:rPr>
      </w:pPr>
    </w:p>
    <w:p w:rsidR="00646F5B" w:rsidRPr="00F14EB2" w:rsidRDefault="006010D6">
      <w:pPr>
        <w:pStyle w:val="Standard"/>
        <w:spacing w:line="360" w:lineRule="auto"/>
        <w:ind w:left="0" w:firstLine="0"/>
        <w:jc w:val="center"/>
        <w:rPr>
          <w:rFonts w:ascii="Times New Roman" w:hAnsi="Times New Roman" w:cs="Times New Roman"/>
        </w:rPr>
      </w:pPr>
      <w:r w:rsidRPr="003369DA">
        <w:rPr>
          <w:rFonts w:ascii="Times New Roman" w:eastAsia="Times New Roman" w:hAnsi="Times New Roman" w:cs="Times New Roman"/>
          <w:b/>
          <w:color w:val="000000"/>
        </w:rPr>
        <w:lastRenderedPageBreak/>
        <w:t>ANEXO I</w:t>
      </w: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TERMO DE REFERÊNCIA (art. 6º, inciso XXIII)</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 xml:space="preserve">PREGÃO ELETRÔNICO – EDITAL </w:t>
      </w:r>
      <w:r w:rsidRPr="00211307">
        <w:rPr>
          <w:rFonts w:ascii="Times New Roman" w:eastAsia="Times New Roman" w:hAnsi="Times New Roman" w:cs="Times New Roman"/>
          <w:b/>
          <w:color w:val="000000"/>
        </w:rPr>
        <w:t xml:space="preserve">Nº </w:t>
      </w:r>
      <w:r w:rsidR="00400D34">
        <w:rPr>
          <w:rFonts w:ascii="Times New Roman" w:eastAsia="Times New Roman" w:hAnsi="Times New Roman" w:cs="Times New Roman"/>
          <w:b/>
          <w:color w:val="000000"/>
        </w:rPr>
        <w:t>XX</w:t>
      </w:r>
      <w:r w:rsidRPr="00F14EB2">
        <w:rPr>
          <w:rFonts w:ascii="Times New Roman" w:eastAsia="Times New Roman" w:hAnsi="Times New Roman" w:cs="Times New Roman"/>
          <w:b/>
          <w:color w:val="000000"/>
        </w:rPr>
        <w:t>/202</w:t>
      </w:r>
      <w:r w:rsidR="00400D34">
        <w:rPr>
          <w:rFonts w:ascii="Times New Roman" w:eastAsia="Times New Roman" w:hAnsi="Times New Roman" w:cs="Times New Roman"/>
          <w:b/>
          <w:color w:val="000000"/>
        </w:rPr>
        <w:t>6</w:t>
      </w:r>
    </w:p>
    <w:p w:rsidR="00646937" w:rsidRPr="00646937" w:rsidRDefault="00646937" w:rsidP="00646937">
      <w:pPr>
        <w:pStyle w:val="SemEspaamento"/>
        <w:jc w:val="both"/>
        <w:rPr>
          <w:rFonts w:ascii="Times New Roman" w:hAnsi="Times New Roman" w:cs="Times New Roman"/>
          <w:lang w:val="pt-BR"/>
        </w:rPr>
      </w:pPr>
    </w:p>
    <w:p w:rsidR="00E537E4" w:rsidRPr="00E537E4" w:rsidRDefault="00E537E4" w:rsidP="00E537E4">
      <w:pPr>
        <w:spacing w:after="160" w:line="360" w:lineRule="auto"/>
        <w:ind w:firstLine="720"/>
        <w:rPr>
          <w:rFonts w:eastAsia="Times New Roman"/>
          <w:b/>
          <w:sz w:val="24"/>
          <w:szCs w:val="24"/>
        </w:rPr>
      </w:pPr>
      <w:r w:rsidRPr="00E537E4">
        <w:rPr>
          <w:rFonts w:eastAsia="Times New Roman"/>
          <w:b/>
          <w:sz w:val="24"/>
          <w:szCs w:val="24"/>
        </w:rPr>
        <w:t>1 – OBJETO</w:t>
      </w:r>
      <w:r w:rsidRPr="00E537E4">
        <w:rPr>
          <w:rFonts w:eastAsia="Times New Roman"/>
          <w:b/>
          <w:sz w:val="24"/>
          <w:szCs w:val="24"/>
          <w:vertAlign w:val="superscript"/>
        </w:rPr>
        <w:footnoteReference w:id="1"/>
      </w:r>
      <w:r w:rsidRPr="00E537E4">
        <w:rPr>
          <w:rFonts w:eastAsia="Times New Roman"/>
          <w:b/>
          <w:sz w:val="24"/>
          <w:szCs w:val="24"/>
        </w:rPr>
        <w:t>:</w:t>
      </w:r>
    </w:p>
    <w:p w:rsidR="00E537E4" w:rsidRPr="00E537E4" w:rsidRDefault="00E537E4" w:rsidP="00E537E4">
      <w:pPr>
        <w:spacing w:line="360" w:lineRule="auto"/>
        <w:ind w:firstLine="720"/>
        <w:rPr>
          <w:rFonts w:eastAsia="Times New Roman"/>
          <w:b/>
          <w:sz w:val="24"/>
          <w:szCs w:val="24"/>
        </w:rPr>
      </w:pPr>
      <w:r w:rsidRPr="00E537E4">
        <w:rPr>
          <w:sz w:val="24"/>
          <w:szCs w:val="24"/>
        </w:rPr>
        <w:t xml:space="preserve">Constitui objeto do presente Termo de Referência à aquisição de equipamentos e material permanente, cujas quantidades e especificações técnicas estão descritas no Anexo I do presente termo, os quais </w:t>
      </w:r>
      <w:proofErr w:type="gramStart"/>
      <w:r w:rsidRPr="00E537E4">
        <w:rPr>
          <w:sz w:val="24"/>
          <w:szCs w:val="24"/>
        </w:rPr>
        <w:t>destinam-se</w:t>
      </w:r>
      <w:proofErr w:type="gramEnd"/>
      <w:r w:rsidRPr="00E537E4">
        <w:rPr>
          <w:sz w:val="24"/>
          <w:szCs w:val="24"/>
        </w:rPr>
        <w:t xml:space="preserve"> à ampliação e melhoria dos serviços ofertados na Unidade de Saúde 24 Horas, para suprir as necessidades da </w:t>
      </w:r>
      <w:r w:rsidRPr="00E537E4">
        <w:rPr>
          <w:b/>
          <w:sz w:val="24"/>
          <w:szCs w:val="24"/>
        </w:rPr>
        <w:t>Secretaria Municipal de Saúde</w:t>
      </w:r>
      <w:r w:rsidRPr="00E537E4">
        <w:rPr>
          <w:sz w:val="24"/>
          <w:szCs w:val="24"/>
        </w:rPr>
        <w:t xml:space="preserve"> do Município de Capela de Santana/RS.</w:t>
      </w:r>
    </w:p>
    <w:p w:rsidR="00E537E4" w:rsidRPr="00E537E4" w:rsidRDefault="00E537E4" w:rsidP="00E537E4">
      <w:pPr>
        <w:spacing w:before="100" w:beforeAutospacing="1" w:line="360" w:lineRule="auto"/>
        <w:ind w:firstLine="709"/>
        <w:rPr>
          <w:sz w:val="24"/>
          <w:szCs w:val="24"/>
        </w:rPr>
      </w:pPr>
      <w:r w:rsidRPr="00E537E4">
        <w:rPr>
          <w:sz w:val="24"/>
          <w:szCs w:val="24"/>
        </w:rPr>
        <w:t>A natureza do objeto é aquisição de bens comuns.</w:t>
      </w:r>
    </w:p>
    <w:p w:rsidR="00E537E4" w:rsidRPr="00E537E4" w:rsidRDefault="00E537E4" w:rsidP="00E537E4">
      <w:pPr>
        <w:spacing w:before="100" w:beforeAutospacing="1" w:line="360" w:lineRule="auto"/>
        <w:ind w:firstLine="709"/>
        <w:rPr>
          <w:sz w:val="24"/>
          <w:szCs w:val="24"/>
        </w:rPr>
      </w:pPr>
      <w:r w:rsidRPr="00E537E4">
        <w:rPr>
          <w:sz w:val="24"/>
          <w:szCs w:val="24"/>
        </w:rPr>
        <w:t>O prazo do contrato deverá ser de 12 (doze) meses, sendo possível a prorrogação contratual nos casos disciplinados na lei 14.133/2021.</w:t>
      </w:r>
    </w:p>
    <w:p w:rsidR="00E537E4" w:rsidRPr="00E537E4" w:rsidRDefault="00E537E4" w:rsidP="00E537E4">
      <w:pPr>
        <w:spacing w:before="100" w:beforeAutospacing="1" w:line="360" w:lineRule="auto"/>
        <w:ind w:firstLine="709"/>
        <w:rPr>
          <w:rFonts w:eastAsia="Times New Roman"/>
          <w:sz w:val="24"/>
          <w:szCs w:val="24"/>
        </w:rPr>
      </w:pPr>
      <w:r w:rsidRPr="00E537E4">
        <w:rPr>
          <w:rFonts w:eastAsia="Times New Roman"/>
          <w:sz w:val="24"/>
          <w:szCs w:val="24"/>
        </w:rPr>
        <w:t>Conforme consta no Memorando nº 266/2026 - SMS, subscrito pela Secretaria Municipal de Saúde, há a necessidade de aquisição dos seguintes itens:</w:t>
      </w:r>
    </w:p>
    <w:tbl>
      <w:tblPr>
        <w:tblW w:w="982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1097"/>
        <w:gridCol w:w="7170"/>
        <w:gridCol w:w="1559"/>
      </w:tblGrid>
      <w:tr w:rsidR="00E537E4" w:rsidRPr="00E537E4" w:rsidTr="00E537E4">
        <w:trPr>
          <w:trHeight w:val="405"/>
          <w:jc w:val="center"/>
        </w:trPr>
        <w:tc>
          <w:tcPr>
            <w:tcW w:w="1097" w:type="dxa"/>
            <w:shd w:val="clear" w:color="auto" w:fill="auto"/>
          </w:tcPr>
          <w:p w:rsidR="00E537E4" w:rsidRPr="00E537E4" w:rsidRDefault="00E537E4" w:rsidP="00E537E4">
            <w:pPr>
              <w:pStyle w:val="Ttulo2"/>
              <w:spacing w:before="0" w:line="360" w:lineRule="auto"/>
              <w:ind w:firstLine="0"/>
              <w:jc w:val="center"/>
              <w:rPr>
                <w:rFonts w:cs="Times New Roman"/>
                <w:sz w:val="24"/>
                <w:szCs w:val="24"/>
              </w:rPr>
            </w:pPr>
            <w:r w:rsidRPr="00E537E4">
              <w:rPr>
                <w:rFonts w:cs="Times New Roman"/>
                <w:sz w:val="24"/>
                <w:szCs w:val="24"/>
              </w:rPr>
              <w:t>Item</w:t>
            </w:r>
          </w:p>
        </w:tc>
        <w:tc>
          <w:tcPr>
            <w:tcW w:w="7170" w:type="dxa"/>
            <w:shd w:val="clear" w:color="auto" w:fill="auto"/>
          </w:tcPr>
          <w:p w:rsidR="00E537E4" w:rsidRPr="00E537E4" w:rsidRDefault="00E537E4" w:rsidP="00E537E4">
            <w:pPr>
              <w:pStyle w:val="Ttulo4"/>
              <w:spacing w:before="0" w:after="160" w:line="360" w:lineRule="auto"/>
              <w:jc w:val="center"/>
              <w:rPr>
                <w:rFonts w:cs="Times New Roman"/>
                <w:bCs w:val="0"/>
                <w:i/>
                <w:color w:val="auto"/>
                <w:sz w:val="24"/>
                <w:szCs w:val="24"/>
              </w:rPr>
            </w:pPr>
            <w:r w:rsidRPr="00E537E4">
              <w:rPr>
                <w:rFonts w:cs="Times New Roman"/>
                <w:color w:val="auto"/>
                <w:sz w:val="24"/>
                <w:szCs w:val="24"/>
              </w:rPr>
              <w:t>Descrição dos serviços/materiais</w:t>
            </w:r>
          </w:p>
        </w:tc>
        <w:tc>
          <w:tcPr>
            <w:tcW w:w="1559" w:type="dxa"/>
            <w:shd w:val="clear" w:color="auto" w:fill="auto"/>
          </w:tcPr>
          <w:p w:rsidR="00E537E4" w:rsidRPr="00E537E4" w:rsidRDefault="00E537E4" w:rsidP="00E537E4">
            <w:pPr>
              <w:spacing w:after="160" w:line="360" w:lineRule="auto"/>
              <w:jc w:val="center"/>
              <w:rPr>
                <w:b/>
                <w:sz w:val="24"/>
                <w:szCs w:val="24"/>
              </w:rPr>
            </w:pPr>
            <w:r w:rsidRPr="00E537E4">
              <w:rPr>
                <w:b/>
                <w:sz w:val="24"/>
                <w:szCs w:val="24"/>
              </w:rPr>
              <w:t>Quantidade</w:t>
            </w:r>
          </w:p>
        </w:tc>
      </w:tr>
      <w:tr w:rsidR="00E537E4" w:rsidRPr="00E537E4" w:rsidTr="00E537E4">
        <w:trPr>
          <w:trHeight w:val="452"/>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t>01</w:t>
            </w:r>
          </w:p>
        </w:tc>
        <w:tc>
          <w:tcPr>
            <w:tcW w:w="7170" w:type="dxa"/>
            <w:vAlign w:val="center"/>
          </w:tcPr>
          <w:p w:rsidR="00E537E4" w:rsidRPr="00E537E4" w:rsidRDefault="00E537E4" w:rsidP="00E537E4">
            <w:pPr>
              <w:spacing w:line="360" w:lineRule="auto"/>
              <w:rPr>
                <w:sz w:val="24"/>
                <w:szCs w:val="24"/>
              </w:rPr>
            </w:pPr>
            <w:r w:rsidRPr="00E537E4">
              <w:rPr>
                <w:sz w:val="24"/>
                <w:szCs w:val="24"/>
              </w:rPr>
              <w:t>Ar Condicionado (</w:t>
            </w:r>
            <w:proofErr w:type="spellStart"/>
            <w:r w:rsidRPr="00E537E4">
              <w:rPr>
                <w:sz w:val="24"/>
                <w:szCs w:val="24"/>
              </w:rPr>
              <w:t>Split</w:t>
            </w:r>
            <w:proofErr w:type="spellEnd"/>
            <w:r w:rsidRPr="00E537E4">
              <w:rPr>
                <w:sz w:val="24"/>
                <w:szCs w:val="24"/>
              </w:rPr>
              <w:t xml:space="preserve">) </w:t>
            </w:r>
          </w:p>
        </w:tc>
        <w:tc>
          <w:tcPr>
            <w:tcW w:w="1559" w:type="dxa"/>
            <w:vAlign w:val="center"/>
          </w:tcPr>
          <w:p w:rsidR="00E537E4" w:rsidRPr="00E537E4" w:rsidRDefault="00E537E4" w:rsidP="00E537E4">
            <w:pPr>
              <w:spacing w:line="360" w:lineRule="auto"/>
              <w:jc w:val="center"/>
              <w:rPr>
                <w:b/>
                <w:sz w:val="24"/>
                <w:szCs w:val="24"/>
              </w:rPr>
            </w:pPr>
            <w:r w:rsidRPr="00E537E4">
              <w:rPr>
                <w:b/>
                <w:sz w:val="24"/>
                <w:szCs w:val="24"/>
              </w:rPr>
              <w:t>03</w:t>
            </w:r>
          </w:p>
        </w:tc>
      </w:tr>
      <w:tr w:rsidR="00E537E4" w:rsidRPr="00E537E4" w:rsidTr="00E537E4">
        <w:trPr>
          <w:trHeight w:val="452"/>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t>02</w:t>
            </w:r>
          </w:p>
        </w:tc>
        <w:tc>
          <w:tcPr>
            <w:tcW w:w="7170" w:type="dxa"/>
            <w:vAlign w:val="center"/>
          </w:tcPr>
          <w:p w:rsidR="00E537E4" w:rsidRPr="00E537E4" w:rsidRDefault="00E537E4" w:rsidP="00E537E4">
            <w:pPr>
              <w:spacing w:line="360" w:lineRule="auto"/>
              <w:rPr>
                <w:sz w:val="24"/>
                <w:szCs w:val="24"/>
              </w:rPr>
            </w:pPr>
            <w:r w:rsidRPr="00E537E4">
              <w:rPr>
                <w:sz w:val="24"/>
                <w:szCs w:val="24"/>
              </w:rPr>
              <w:t xml:space="preserve">Armário (de metal) </w:t>
            </w:r>
          </w:p>
        </w:tc>
        <w:tc>
          <w:tcPr>
            <w:tcW w:w="1559" w:type="dxa"/>
            <w:vAlign w:val="center"/>
          </w:tcPr>
          <w:p w:rsidR="00E537E4" w:rsidRPr="00E537E4" w:rsidRDefault="00E537E4" w:rsidP="00E537E4">
            <w:pPr>
              <w:spacing w:line="360" w:lineRule="auto"/>
              <w:jc w:val="center"/>
              <w:rPr>
                <w:b/>
                <w:sz w:val="24"/>
                <w:szCs w:val="24"/>
              </w:rPr>
            </w:pPr>
            <w:r w:rsidRPr="00E537E4">
              <w:rPr>
                <w:b/>
                <w:sz w:val="24"/>
                <w:szCs w:val="24"/>
              </w:rPr>
              <w:t>02</w:t>
            </w:r>
          </w:p>
        </w:tc>
      </w:tr>
      <w:tr w:rsidR="00E537E4" w:rsidRPr="00E537E4" w:rsidTr="00E537E4">
        <w:trPr>
          <w:trHeight w:val="452"/>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t>03</w:t>
            </w:r>
          </w:p>
        </w:tc>
        <w:tc>
          <w:tcPr>
            <w:tcW w:w="7170" w:type="dxa"/>
            <w:vAlign w:val="center"/>
          </w:tcPr>
          <w:p w:rsidR="00E537E4" w:rsidRPr="00E537E4" w:rsidRDefault="00E537E4" w:rsidP="00E537E4">
            <w:pPr>
              <w:spacing w:line="360" w:lineRule="auto"/>
              <w:rPr>
                <w:sz w:val="24"/>
                <w:szCs w:val="24"/>
              </w:rPr>
            </w:pPr>
            <w:r w:rsidRPr="00E537E4">
              <w:rPr>
                <w:sz w:val="24"/>
                <w:szCs w:val="24"/>
              </w:rPr>
              <w:t xml:space="preserve">Cadeira (palito) </w:t>
            </w:r>
          </w:p>
        </w:tc>
        <w:tc>
          <w:tcPr>
            <w:tcW w:w="1559" w:type="dxa"/>
            <w:vAlign w:val="center"/>
          </w:tcPr>
          <w:p w:rsidR="00E537E4" w:rsidRPr="00E537E4" w:rsidRDefault="00E537E4" w:rsidP="00E537E4">
            <w:pPr>
              <w:spacing w:line="360" w:lineRule="auto"/>
              <w:jc w:val="center"/>
              <w:rPr>
                <w:b/>
                <w:sz w:val="24"/>
                <w:szCs w:val="24"/>
              </w:rPr>
            </w:pPr>
            <w:r w:rsidRPr="00E537E4">
              <w:rPr>
                <w:b/>
                <w:sz w:val="24"/>
                <w:szCs w:val="24"/>
              </w:rPr>
              <w:t>03</w:t>
            </w:r>
          </w:p>
        </w:tc>
      </w:tr>
      <w:tr w:rsidR="00E537E4" w:rsidRPr="00E537E4" w:rsidTr="00E537E4">
        <w:trPr>
          <w:trHeight w:val="452"/>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t>04</w:t>
            </w:r>
          </w:p>
        </w:tc>
        <w:tc>
          <w:tcPr>
            <w:tcW w:w="7170" w:type="dxa"/>
            <w:vAlign w:val="center"/>
          </w:tcPr>
          <w:p w:rsidR="00E537E4" w:rsidRPr="00E537E4" w:rsidRDefault="00E537E4" w:rsidP="00E537E4">
            <w:pPr>
              <w:spacing w:line="360" w:lineRule="auto"/>
              <w:rPr>
                <w:sz w:val="24"/>
                <w:szCs w:val="24"/>
              </w:rPr>
            </w:pPr>
            <w:r w:rsidRPr="00E537E4">
              <w:rPr>
                <w:sz w:val="24"/>
                <w:szCs w:val="24"/>
              </w:rPr>
              <w:t>Caixa Térmica (para vacinas)</w:t>
            </w:r>
            <w:r w:rsidRPr="00E537E4">
              <w:rPr>
                <w:sz w:val="24"/>
                <w:szCs w:val="24"/>
                <w:shd w:val="clear" w:color="auto" w:fill="FFFFFF"/>
              </w:rPr>
              <w:t xml:space="preserve"> </w:t>
            </w:r>
          </w:p>
        </w:tc>
        <w:tc>
          <w:tcPr>
            <w:tcW w:w="1559" w:type="dxa"/>
            <w:vAlign w:val="center"/>
          </w:tcPr>
          <w:p w:rsidR="00E537E4" w:rsidRPr="00E537E4" w:rsidRDefault="00E537E4" w:rsidP="00E537E4">
            <w:pPr>
              <w:spacing w:line="360" w:lineRule="auto"/>
              <w:jc w:val="center"/>
              <w:rPr>
                <w:b/>
                <w:sz w:val="24"/>
                <w:szCs w:val="24"/>
              </w:rPr>
            </w:pPr>
            <w:r w:rsidRPr="00E537E4">
              <w:rPr>
                <w:b/>
                <w:sz w:val="24"/>
                <w:szCs w:val="24"/>
              </w:rPr>
              <w:t>01</w:t>
            </w:r>
          </w:p>
        </w:tc>
      </w:tr>
      <w:tr w:rsidR="00E537E4" w:rsidRPr="00E537E4" w:rsidTr="00E537E4">
        <w:trPr>
          <w:trHeight w:val="605"/>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t>05</w:t>
            </w:r>
          </w:p>
        </w:tc>
        <w:tc>
          <w:tcPr>
            <w:tcW w:w="7170" w:type="dxa"/>
            <w:vAlign w:val="center"/>
          </w:tcPr>
          <w:p w:rsidR="00E537E4" w:rsidRPr="00E537E4" w:rsidRDefault="00E537E4" w:rsidP="00E537E4">
            <w:pPr>
              <w:pStyle w:val="NormalWeb"/>
              <w:spacing w:before="0" w:after="0"/>
              <w:ind w:firstLine="0"/>
              <w:rPr>
                <w:sz w:val="24"/>
                <w:szCs w:val="24"/>
              </w:rPr>
            </w:pPr>
            <w:r w:rsidRPr="00E537E4">
              <w:rPr>
                <w:sz w:val="24"/>
                <w:szCs w:val="24"/>
              </w:rPr>
              <w:t xml:space="preserve">Câmara para Conservação de </w:t>
            </w:r>
            <w:proofErr w:type="spellStart"/>
            <w:r w:rsidRPr="00E537E4">
              <w:rPr>
                <w:sz w:val="24"/>
                <w:szCs w:val="24"/>
              </w:rPr>
              <w:t>Imunobiológicos</w:t>
            </w:r>
            <w:proofErr w:type="spellEnd"/>
            <w:r w:rsidRPr="00E537E4">
              <w:rPr>
                <w:rStyle w:val="Forte"/>
                <w:sz w:val="24"/>
                <w:szCs w:val="24"/>
              </w:rPr>
              <w:t xml:space="preserve"> </w:t>
            </w:r>
          </w:p>
        </w:tc>
        <w:tc>
          <w:tcPr>
            <w:tcW w:w="1559" w:type="dxa"/>
            <w:vAlign w:val="center"/>
          </w:tcPr>
          <w:p w:rsidR="00E537E4" w:rsidRPr="00E537E4" w:rsidRDefault="00E537E4" w:rsidP="00E537E4">
            <w:pPr>
              <w:spacing w:line="360" w:lineRule="auto"/>
              <w:jc w:val="center"/>
              <w:rPr>
                <w:b/>
                <w:sz w:val="24"/>
                <w:szCs w:val="24"/>
              </w:rPr>
            </w:pPr>
            <w:r w:rsidRPr="00E537E4">
              <w:rPr>
                <w:b/>
                <w:sz w:val="24"/>
                <w:szCs w:val="24"/>
              </w:rPr>
              <w:t>03</w:t>
            </w:r>
          </w:p>
        </w:tc>
      </w:tr>
      <w:tr w:rsidR="00E537E4" w:rsidRPr="00E537E4" w:rsidTr="00E537E4">
        <w:trPr>
          <w:trHeight w:val="452"/>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t>06</w:t>
            </w:r>
          </w:p>
        </w:tc>
        <w:tc>
          <w:tcPr>
            <w:tcW w:w="7170" w:type="dxa"/>
            <w:vAlign w:val="center"/>
          </w:tcPr>
          <w:p w:rsidR="00E537E4" w:rsidRPr="00E537E4" w:rsidRDefault="00E537E4" w:rsidP="00E537E4">
            <w:pPr>
              <w:spacing w:line="360" w:lineRule="auto"/>
              <w:rPr>
                <w:sz w:val="24"/>
                <w:szCs w:val="24"/>
              </w:rPr>
            </w:pPr>
            <w:r w:rsidRPr="00E537E4">
              <w:rPr>
                <w:sz w:val="24"/>
                <w:szCs w:val="24"/>
              </w:rPr>
              <w:t xml:space="preserve">Computador (Desktop) </w:t>
            </w:r>
          </w:p>
        </w:tc>
        <w:tc>
          <w:tcPr>
            <w:tcW w:w="1559" w:type="dxa"/>
            <w:vAlign w:val="center"/>
          </w:tcPr>
          <w:p w:rsidR="00E537E4" w:rsidRPr="00E537E4" w:rsidRDefault="00E537E4" w:rsidP="00E537E4">
            <w:pPr>
              <w:spacing w:line="360" w:lineRule="auto"/>
              <w:jc w:val="center"/>
              <w:rPr>
                <w:b/>
                <w:sz w:val="24"/>
                <w:szCs w:val="24"/>
              </w:rPr>
            </w:pPr>
            <w:r w:rsidRPr="00E537E4">
              <w:rPr>
                <w:b/>
                <w:sz w:val="24"/>
                <w:szCs w:val="24"/>
              </w:rPr>
              <w:t>04</w:t>
            </w:r>
          </w:p>
        </w:tc>
      </w:tr>
      <w:tr w:rsidR="00E537E4" w:rsidRPr="00E537E4" w:rsidTr="00E537E4">
        <w:trPr>
          <w:trHeight w:val="452"/>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t>07</w:t>
            </w:r>
          </w:p>
        </w:tc>
        <w:tc>
          <w:tcPr>
            <w:tcW w:w="7170" w:type="dxa"/>
            <w:vAlign w:val="center"/>
          </w:tcPr>
          <w:p w:rsidR="00E537E4" w:rsidRPr="00E537E4" w:rsidRDefault="00E537E4" w:rsidP="00E537E4">
            <w:pPr>
              <w:spacing w:line="360" w:lineRule="auto"/>
              <w:rPr>
                <w:sz w:val="24"/>
                <w:szCs w:val="24"/>
              </w:rPr>
            </w:pPr>
            <w:r w:rsidRPr="00E537E4">
              <w:rPr>
                <w:sz w:val="24"/>
                <w:szCs w:val="24"/>
              </w:rPr>
              <w:t>Estabilizador</w:t>
            </w:r>
          </w:p>
        </w:tc>
        <w:tc>
          <w:tcPr>
            <w:tcW w:w="1559" w:type="dxa"/>
            <w:vAlign w:val="center"/>
          </w:tcPr>
          <w:p w:rsidR="00E537E4" w:rsidRPr="00E537E4" w:rsidRDefault="00E537E4" w:rsidP="00E537E4">
            <w:pPr>
              <w:spacing w:line="360" w:lineRule="auto"/>
              <w:jc w:val="center"/>
              <w:rPr>
                <w:b/>
                <w:sz w:val="24"/>
                <w:szCs w:val="24"/>
              </w:rPr>
            </w:pPr>
            <w:r w:rsidRPr="00E537E4">
              <w:rPr>
                <w:b/>
                <w:sz w:val="24"/>
                <w:szCs w:val="24"/>
              </w:rPr>
              <w:t>03</w:t>
            </w:r>
          </w:p>
        </w:tc>
      </w:tr>
      <w:tr w:rsidR="00E537E4" w:rsidRPr="00E537E4" w:rsidTr="00E537E4">
        <w:trPr>
          <w:trHeight w:val="452"/>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t>08</w:t>
            </w:r>
          </w:p>
        </w:tc>
        <w:tc>
          <w:tcPr>
            <w:tcW w:w="7170" w:type="dxa"/>
            <w:vAlign w:val="center"/>
          </w:tcPr>
          <w:p w:rsidR="00E537E4" w:rsidRPr="00E537E4" w:rsidRDefault="00E537E4" w:rsidP="00E537E4">
            <w:pPr>
              <w:shd w:val="clear" w:color="auto" w:fill="FFFFFF"/>
              <w:spacing w:line="360" w:lineRule="auto"/>
              <w:rPr>
                <w:sz w:val="24"/>
                <w:szCs w:val="24"/>
              </w:rPr>
            </w:pPr>
            <w:r w:rsidRPr="00E537E4">
              <w:rPr>
                <w:sz w:val="24"/>
                <w:szCs w:val="24"/>
              </w:rPr>
              <w:t>Impressora Laser (Multifuncional Colorida)</w:t>
            </w:r>
          </w:p>
        </w:tc>
        <w:tc>
          <w:tcPr>
            <w:tcW w:w="1559" w:type="dxa"/>
            <w:vAlign w:val="center"/>
          </w:tcPr>
          <w:p w:rsidR="00E537E4" w:rsidRPr="00E537E4" w:rsidRDefault="00E537E4" w:rsidP="00E537E4">
            <w:pPr>
              <w:spacing w:line="360" w:lineRule="auto"/>
              <w:jc w:val="center"/>
              <w:rPr>
                <w:b/>
                <w:sz w:val="24"/>
                <w:szCs w:val="24"/>
              </w:rPr>
            </w:pPr>
            <w:r w:rsidRPr="00E537E4">
              <w:rPr>
                <w:b/>
                <w:sz w:val="24"/>
                <w:szCs w:val="24"/>
              </w:rPr>
              <w:t>08</w:t>
            </w:r>
          </w:p>
        </w:tc>
      </w:tr>
      <w:tr w:rsidR="00E537E4" w:rsidRPr="00E537E4" w:rsidTr="00E537E4">
        <w:trPr>
          <w:trHeight w:val="438"/>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t>09</w:t>
            </w:r>
          </w:p>
        </w:tc>
        <w:tc>
          <w:tcPr>
            <w:tcW w:w="7170" w:type="dxa"/>
            <w:vAlign w:val="center"/>
          </w:tcPr>
          <w:p w:rsidR="00E537E4" w:rsidRPr="00E537E4" w:rsidRDefault="00E537E4" w:rsidP="00E537E4">
            <w:pPr>
              <w:pStyle w:val="NormalWeb"/>
              <w:spacing w:before="0" w:after="0"/>
              <w:ind w:firstLine="0"/>
              <w:rPr>
                <w:sz w:val="24"/>
                <w:szCs w:val="24"/>
              </w:rPr>
            </w:pPr>
            <w:r w:rsidRPr="00E537E4">
              <w:rPr>
                <w:sz w:val="24"/>
                <w:szCs w:val="24"/>
              </w:rPr>
              <w:t xml:space="preserve">Grupo Gerador Estacionário à Diesel </w:t>
            </w:r>
          </w:p>
        </w:tc>
        <w:tc>
          <w:tcPr>
            <w:tcW w:w="1559" w:type="dxa"/>
            <w:vAlign w:val="center"/>
          </w:tcPr>
          <w:p w:rsidR="00E537E4" w:rsidRPr="00E537E4" w:rsidRDefault="00E537E4" w:rsidP="00E537E4">
            <w:pPr>
              <w:spacing w:after="160" w:line="360" w:lineRule="auto"/>
              <w:jc w:val="center"/>
              <w:rPr>
                <w:b/>
                <w:sz w:val="24"/>
                <w:szCs w:val="24"/>
              </w:rPr>
            </w:pPr>
            <w:r w:rsidRPr="00E537E4">
              <w:rPr>
                <w:b/>
                <w:sz w:val="24"/>
                <w:szCs w:val="24"/>
              </w:rPr>
              <w:t>01</w:t>
            </w:r>
          </w:p>
        </w:tc>
      </w:tr>
      <w:tr w:rsidR="00E537E4" w:rsidRPr="00E537E4" w:rsidTr="00E537E4">
        <w:trPr>
          <w:trHeight w:val="464"/>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lastRenderedPageBreak/>
              <w:t>10</w:t>
            </w:r>
          </w:p>
        </w:tc>
        <w:tc>
          <w:tcPr>
            <w:tcW w:w="7170" w:type="dxa"/>
            <w:vAlign w:val="center"/>
          </w:tcPr>
          <w:p w:rsidR="00E537E4" w:rsidRPr="00E537E4" w:rsidRDefault="00E537E4" w:rsidP="00E537E4">
            <w:pPr>
              <w:spacing w:line="360" w:lineRule="auto"/>
              <w:rPr>
                <w:sz w:val="24"/>
                <w:szCs w:val="24"/>
              </w:rPr>
            </w:pPr>
            <w:r w:rsidRPr="00E537E4">
              <w:rPr>
                <w:sz w:val="24"/>
                <w:szCs w:val="24"/>
              </w:rPr>
              <w:t>Lixeira (sem tampa)</w:t>
            </w:r>
          </w:p>
        </w:tc>
        <w:tc>
          <w:tcPr>
            <w:tcW w:w="1559" w:type="dxa"/>
            <w:vAlign w:val="center"/>
          </w:tcPr>
          <w:p w:rsidR="00E537E4" w:rsidRPr="00E537E4" w:rsidRDefault="00E537E4" w:rsidP="00E537E4">
            <w:pPr>
              <w:spacing w:line="360" w:lineRule="auto"/>
              <w:jc w:val="center"/>
              <w:rPr>
                <w:b/>
                <w:sz w:val="24"/>
                <w:szCs w:val="24"/>
              </w:rPr>
            </w:pPr>
            <w:r w:rsidRPr="00E537E4">
              <w:rPr>
                <w:b/>
                <w:sz w:val="24"/>
                <w:szCs w:val="24"/>
              </w:rPr>
              <w:t>01</w:t>
            </w:r>
          </w:p>
        </w:tc>
      </w:tr>
      <w:tr w:rsidR="00E537E4" w:rsidRPr="00E537E4" w:rsidTr="00E537E4">
        <w:trPr>
          <w:trHeight w:val="452"/>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t>11</w:t>
            </w:r>
          </w:p>
        </w:tc>
        <w:tc>
          <w:tcPr>
            <w:tcW w:w="7170" w:type="dxa"/>
            <w:vAlign w:val="center"/>
          </w:tcPr>
          <w:p w:rsidR="00E537E4" w:rsidRPr="00E537E4" w:rsidRDefault="00E537E4" w:rsidP="00E537E4">
            <w:pPr>
              <w:spacing w:line="360" w:lineRule="auto"/>
              <w:rPr>
                <w:sz w:val="24"/>
                <w:szCs w:val="24"/>
              </w:rPr>
            </w:pPr>
            <w:r w:rsidRPr="00E537E4">
              <w:rPr>
                <w:sz w:val="24"/>
                <w:szCs w:val="24"/>
              </w:rPr>
              <w:t xml:space="preserve">Lixeira (com tampa e acionamento a pedal) </w:t>
            </w:r>
          </w:p>
        </w:tc>
        <w:tc>
          <w:tcPr>
            <w:tcW w:w="1559" w:type="dxa"/>
            <w:vAlign w:val="center"/>
          </w:tcPr>
          <w:p w:rsidR="00E537E4" w:rsidRPr="00E537E4" w:rsidRDefault="00E537E4" w:rsidP="00E537E4">
            <w:pPr>
              <w:spacing w:after="160" w:line="360" w:lineRule="auto"/>
              <w:jc w:val="center"/>
              <w:rPr>
                <w:b/>
                <w:sz w:val="24"/>
                <w:szCs w:val="24"/>
              </w:rPr>
            </w:pPr>
            <w:r w:rsidRPr="00E537E4">
              <w:rPr>
                <w:b/>
                <w:sz w:val="24"/>
                <w:szCs w:val="24"/>
              </w:rPr>
              <w:t>02</w:t>
            </w:r>
          </w:p>
        </w:tc>
      </w:tr>
      <w:tr w:rsidR="00E537E4" w:rsidRPr="00E537E4" w:rsidTr="00E537E4">
        <w:trPr>
          <w:trHeight w:val="407"/>
          <w:jc w:val="center"/>
        </w:trPr>
        <w:tc>
          <w:tcPr>
            <w:tcW w:w="1097" w:type="dxa"/>
            <w:vAlign w:val="center"/>
          </w:tcPr>
          <w:p w:rsidR="00E537E4" w:rsidRPr="00E537E4" w:rsidRDefault="00E537E4" w:rsidP="00E537E4">
            <w:pPr>
              <w:spacing w:after="160" w:line="360" w:lineRule="auto"/>
              <w:jc w:val="center"/>
              <w:rPr>
                <w:b/>
                <w:sz w:val="24"/>
                <w:szCs w:val="24"/>
              </w:rPr>
            </w:pPr>
            <w:r w:rsidRPr="00E537E4">
              <w:rPr>
                <w:b/>
                <w:sz w:val="24"/>
                <w:szCs w:val="24"/>
              </w:rPr>
              <w:t>12</w:t>
            </w:r>
          </w:p>
        </w:tc>
        <w:tc>
          <w:tcPr>
            <w:tcW w:w="7170" w:type="dxa"/>
            <w:vAlign w:val="center"/>
          </w:tcPr>
          <w:p w:rsidR="00E537E4" w:rsidRPr="00E537E4" w:rsidRDefault="00E537E4" w:rsidP="00E537E4">
            <w:pPr>
              <w:spacing w:line="360" w:lineRule="auto"/>
              <w:rPr>
                <w:sz w:val="24"/>
                <w:szCs w:val="24"/>
              </w:rPr>
            </w:pPr>
            <w:r w:rsidRPr="00E537E4">
              <w:rPr>
                <w:sz w:val="24"/>
                <w:szCs w:val="24"/>
              </w:rPr>
              <w:t xml:space="preserve">Mesa de Escritório </w:t>
            </w:r>
          </w:p>
        </w:tc>
        <w:tc>
          <w:tcPr>
            <w:tcW w:w="1559" w:type="dxa"/>
            <w:vAlign w:val="center"/>
          </w:tcPr>
          <w:p w:rsidR="00E537E4" w:rsidRPr="00E537E4" w:rsidRDefault="00E537E4" w:rsidP="00E537E4">
            <w:pPr>
              <w:spacing w:after="160" w:line="360" w:lineRule="auto"/>
              <w:jc w:val="center"/>
              <w:rPr>
                <w:b/>
                <w:sz w:val="24"/>
                <w:szCs w:val="24"/>
              </w:rPr>
            </w:pPr>
            <w:r w:rsidRPr="00E537E4">
              <w:rPr>
                <w:b/>
                <w:sz w:val="24"/>
                <w:szCs w:val="24"/>
              </w:rPr>
              <w:t>03</w:t>
            </w:r>
          </w:p>
        </w:tc>
      </w:tr>
      <w:tr w:rsidR="00E537E4" w:rsidRPr="00E537E4" w:rsidTr="00E537E4">
        <w:trPr>
          <w:trHeight w:val="452"/>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t>13</w:t>
            </w:r>
          </w:p>
        </w:tc>
        <w:tc>
          <w:tcPr>
            <w:tcW w:w="7170" w:type="dxa"/>
            <w:vAlign w:val="center"/>
          </w:tcPr>
          <w:p w:rsidR="00E537E4" w:rsidRPr="00E537E4" w:rsidRDefault="00E537E4" w:rsidP="00E537E4">
            <w:pPr>
              <w:spacing w:line="360" w:lineRule="auto"/>
              <w:rPr>
                <w:sz w:val="24"/>
                <w:szCs w:val="24"/>
              </w:rPr>
            </w:pPr>
            <w:r w:rsidRPr="00E537E4">
              <w:rPr>
                <w:sz w:val="24"/>
                <w:szCs w:val="24"/>
              </w:rPr>
              <w:t>Termo higrômetro Instrumento digital portátil</w:t>
            </w:r>
          </w:p>
        </w:tc>
        <w:tc>
          <w:tcPr>
            <w:tcW w:w="1559" w:type="dxa"/>
            <w:vAlign w:val="center"/>
          </w:tcPr>
          <w:p w:rsidR="00E537E4" w:rsidRPr="00E537E4" w:rsidRDefault="00E537E4" w:rsidP="00E537E4">
            <w:pPr>
              <w:spacing w:line="360" w:lineRule="auto"/>
              <w:jc w:val="center"/>
              <w:rPr>
                <w:b/>
                <w:sz w:val="24"/>
                <w:szCs w:val="24"/>
              </w:rPr>
            </w:pPr>
            <w:r w:rsidRPr="00E537E4">
              <w:rPr>
                <w:b/>
                <w:sz w:val="24"/>
                <w:szCs w:val="24"/>
              </w:rPr>
              <w:t>03</w:t>
            </w:r>
          </w:p>
        </w:tc>
      </w:tr>
      <w:tr w:rsidR="00E537E4" w:rsidRPr="00E537E4" w:rsidTr="00E537E4">
        <w:trPr>
          <w:trHeight w:val="452"/>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t>14</w:t>
            </w:r>
          </w:p>
        </w:tc>
        <w:tc>
          <w:tcPr>
            <w:tcW w:w="7170" w:type="dxa"/>
            <w:vAlign w:val="center"/>
          </w:tcPr>
          <w:p w:rsidR="00E537E4" w:rsidRPr="00E537E4" w:rsidRDefault="00E537E4" w:rsidP="00E537E4">
            <w:pPr>
              <w:spacing w:line="360" w:lineRule="auto"/>
              <w:rPr>
                <w:sz w:val="24"/>
                <w:szCs w:val="24"/>
              </w:rPr>
            </w:pPr>
            <w:r w:rsidRPr="00E537E4">
              <w:rPr>
                <w:sz w:val="24"/>
                <w:szCs w:val="24"/>
              </w:rPr>
              <w:t>Termômetro Clínico Digital</w:t>
            </w:r>
          </w:p>
        </w:tc>
        <w:tc>
          <w:tcPr>
            <w:tcW w:w="1559" w:type="dxa"/>
            <w:vAlign w:val="center"/>
          </w:tcPr>
          <w:p w:rsidR="00E537E4" w:rsidRPr="00E537E4" w:rsidRDefault="00E537E4" w:rsidP="00E537E4">
            <w:pPr>
              <w:spacing w:line="360" w:lineRule="auto"/>
              <w:jc w:val="center"/>
              <w:rPr>
                <w:b/>
                <w:sz w:val="24"/>
                <w:szCs w:val="24"/>
              </w:rPr>
            </w:pPr>
            <w:r w:rsidRPr="00E537E4">
              <w:rPr>
                <w:b/>
                <w:sz w:val="24"/>
                <w:szCs w:val="24"/>
              </w:rPr>
              <w:t>01</w:t>
            </w:r>
          </w:p>
        </w:tc>
      </w:tr>
    </w:tbl>
    <w:p w:rsidR="00E537E4" w:rsidRPr="00E537E4" w:rsidRDefault="00E537E4" w:rsidP="00E537E4">
      <w:pPr>
        <w:spacing w:line="360" w:lineRule="auto"/>
        <w:ind w:firstLine="720"/>
        <w:rPr>
          <w:rFonts w:eastAsia="Times New Roman"/>
          <w:sz w:val="24"/>
          <w:szCs w:val="24"/>
        </w:rPr>
      </w:pPr>
    </w:p>
    <w:p w:rsidR="00E537E4" w:rsidRPr="00E537E4" w:rsidRDefault="00E537E4" w:rsidP="00E537E4">
      <w:pPr>
        <w:spacing w:after="160" w:line="360" w:lineRule="auto"/>
        <w:ind w:firstLine="720"/>
        <w:rPr>
          <w:rFonts w:eastAsia="Times New Roman"/>
          <w:b/>
          <w:sz w:val="24"/>
          <w:szCs w:val="24"/>
        </w:rPr>
      </w:pPr>
      <w:r w:rsidRPr="00E537E4">
        <w:rPr>
          <w:rFonts w:eastAsia="Times New Roman"/>
          <w:b/>
          <w:sz w:val="24"/>
          <w:szCs w:val="24"/>
        </w:rPr>
        <w:t>2 - FUNDAMENTAÇÃO DA CONTRATAÇÃO</w:t>
      </w:r>
      <w:r w:rsidRPr="00E537E4">
        <w:rPr>
          <w:rFonts w:eastAsia="Times New Roman"/>
          <w:b/>
          <w:sz w:val="24"/>
          <w:szCs w:val="24"/>
          <w:vertAlign w:val="superscript"/>
        </w:rPr>
        <w:footnoteReference w:id="2"/>
      </w:r>
      <w:r w:rsidRPr="00E537E4">
        <w:rPr>
          <w:rFonts w:eastAsia="Times New Roman"/>
          <w:b/>
          <w:sz w:val="24"/>
          <w:szCs w:val="24"/>
        </w:rPr>
        <w:t>:</w:t>
      </w:r>
    </w:p>
    <w:p w:rsidR="00E537E4" w:rsidRPr="00E537E4" w:rsidRDefault="00E537E4" w:rsidP="00E537E4">
      <w:pPr>
        <w:spacing w:before="100" w:beforeAutospacing="1" w:after="160" w:line="360" w:lineRule="auto"/>
        <w:ind w:firstLine="709"/>
        <w:rPr>
          <w:sz w:val="24"/>
          <w:szCs w:val="24"/>
        </w:rPr>
      </w:pPr>
      <w:r w:rsidRPr="00E537E4">
        <w:rPr>
          <w:sz w:val="24"/>
          <w:szCs w:val="24"/>
        </w:rPr>
        <w:t xml:space="preserve">A contratação dos itens ora licitados fundamenta-se na necessidade de aquisição de materiais permanentes destinados à ampliação e melhoria dos serviços ofertados na Unidade de Saúde 24 Horas, para suprir as necessidades da </w:t>
      </w:r>
      <w:r w:rsidRPr="00E537E4">
        <w:rPr>
          <w:b/>
          <w:sz w:val="24"/>
          <w:szCs w:val="24"/>
        </w:rPr>
        <w:t>Secretaria Municipal de Saúde</w:t>
      </w:r>
      <w:r w:rsidRPr="00E537E4">
        <w:rPr>
          <w:sz w:val="24"/>
          <w:szCs w:val="24"/>
        </w:rPr>
        <w:t xml:space="preserve"> do Município de Capela de Santana/RS.</w:t>
      </w:r>
    </w:p>
    <w:p w:rsidR="00E537E4" w:rsidRPr="00E537E4" w:rsidRDefault="00E537E4" w:rsidP="00E537E4">
      <w:pPr>
        <w:spacing w:line="360" w:lineRule="auto"/>
        <w:ind w:firstLine="709"/>
        <w:rPr>
          <w:sz w:val="24"/>
          <w:szCs w:val="24"/>
        </w:rPr>
      </w:pPr>
      <w:r w:rsidRPr="00E537E4">
        <w:rPr>
          <w:sz w:val="24"/>
          <w:szCs w:val="24"/>
        </w:rPr>
        <w:t xml:space="preserve">Consigna-se que a solicitação de aquisição dos equipamentos é proveniente das propostas n° 10572500000125004 (Emenda Parlamentar n° 50410007, de autoria da Comissão da Saúde) e 10572500000125008 (Portaria GM/MS nº 6.291, de 26 de dezembro de 2024), conforme informações lançadas no memorando interno n° 266/2026, subscrito pela Secretaria Municipal de Saúde, anexo ao processo n° 4498/2025, que faz parte integrante e indissociável do presente termo como se transcrito fosse. </w:t>
      </w:r>
    </w:p>
    <w:p w:rsidR="00E537E4" w:rsidRPr="00E537E4" w:rsidRDefault="00E537E4" w:rsidP="00E537E4">
      <w:pPr>
        <w:spacing w:line="360" w:lineRule="auto"/>
        <w:ind w:firstLine="709"/>
        <w:rPr>
          <w:sz w:val="24"/>
          <w:szCs w:val="24"/>
        </w:rPr>
      </w:pPr>
      <w:r w:rsidRPr="00E537E4">
        <w:rPr>
          <w:sz w:val="24"/>
          <w:szCs w:val="24"/>
        </w:rPr>
        <w:t>Logo, considerando o problema a ser resolvido, indispensável à realização da contratação, nos termos em que disciplinados no objeto deste termo de referência.</w:t>
      </w:r>
    </w:p>
    <w:p w:rsidR="00E537E4" w:rsidRPr="00E537E4" w:rsidRDefault="00E537E4" w:rsidP="00E537E4">
      <w:pPr>
        <w:spacing w:line="360" w:lineRule="auto"/>
        <w:ind w:firstLine="709"/>
        <w:rPr>
          <w:sz w:val="24"/>
          <w:szCs w:val="24"/>
        </w:rPr>
      </w:pPr>
    </w:p>
    <w:p w:rsidR="00E537E4" w:rsidRPr="00E537E4" w:rsidRDefault="00E537E4" w:rsidP="00E537E4">
      <w:pPr>
        <w:spacing w:after="160" w:line="360" w:lineRule="auto"/>
        <w:ind w:firstLine="720"/>
        <w:rPr>
          <w:rFonts w:eastAsia="Times New Roman"/>
          <w:b/>
          <w:sz w:val="24"/>
          <w:szCs w:val="24"/>
        </w:rPr>
      </w:pPr>
      <w:r w:rsidRPr="00E537E4">
        <w:rPr>
          <w:rFonts w:eastAsia="Times New Roman"/>
          <w:b/>
          <w:sz w:val="24"/>
          <w:szCs w:val="24"/>
        </w:rPr>
        <w:t>3 - DESCRIÇÃO DA SOLUÇÃO</w:t>
      </w:r>
      <w:r w:rsidRPr="00E537E4">
        <w:rPr>
          <w:rFonts w:eastAsia="Times New Roman"/>
          <w:b/>
          <w:sz w:val="24"/>
          <w:szCs w:val="24"/>
          <w:vertAlign w:val="superscript"/>
        </w:rPr>
        <w:footnoteReference w:id="3"/>
      </w:r>
      <w:r w:rsidRPr="00E537E4">
        <w:rPr>
          <w:rFonts w:eastAsia="Times New Roman"/>
          <w:b/>
          <w:sz w:val="24"/>
          <w:szCs w:val="24"/>
        </w:rPr>
        <w:t>:</w:t>
      </w:r>
    </w:p>
    <w:p w:rsidR="00E537E4" w:rsidRPr="00E537E4" w:rsidRDefault="00E537E4" w:rsidP="00E537E4">
      <w:pPr>
        <w:spacing w:after="160" w:line="360" w:lineRule="auto"/>
        <w:ind w:firstLine="720"/>
        <w:rPr>
          <w:rFonts w:eastAsia="Times New Roman"/>
          <w:sz w:val="24"/>
          <w:szCs w:val="24"/>
        </w:rPr>
      </w:pPr>
      <w:r w:rsidRPr="00E537E4">
        <w:rPr>
          <w:rFonts w:eastAsia="Times New Roman"/>
          <w:sz w:val="24"/>
          <w:szCs w:val="24"/>
        </w:rPr>
        <w:t>Como já discriminado no Estudo Técnico Preliminar, o objetivo desta contratação é a aquisição de equipamentos e materiais permanentes para complementar e qualificar a estrutura da Unidade de Saúde 24h, do município.</w:t>
      </w:r>
    </w:p>
    <w:p w:rsidR="00E537E4" w:rsidRPr="00E537E4" w:rsidRDefault="00E537E4" w:rsidP="00E537E4">
      <w:pPr>
        <w:spacing w:after="160" w:line="360" w:lineRule="auto"/>
        <w:ind w:firstLine="720"/>
        <w:rPr>
          <w:rFonts w:eastAsia="Times New Roman"/>
          <w:sz w:val="24"/>
          <w:szCs w:val="24"/>
        </w:rPr>
      </w:pPr>
      <w:r w:rsidRPr="00E537E4">
        <w:rPr>
          <w:rFonts w:eastAsia="Times New Roman"/>
          <w:sz w:val="24"/>
          <w:szCs w:val="24"/>
        </w:rPr>
        <w:t xml:space="preserve">Esta solução é indispensável para garantir a eficiência operacional das unidades, assegurando o suporte energético necessário e a segurança no armazenamento de vacinas e medicamentos, o que </w:t>
      </w:r>
      <w:r w:rsidRPr="00E537E4">
        <w:rPr>
          <w:rFonts w:eastAsia="Times New Roman"/>
          <w:sz w:val="24"/>
          <w:szCs w:val="24"/>
        </w:rPr>
        <w:lastRenderedPageBreak/>
        <w:t>reflete diretamente na excelência do atendimento à população e nas condições de trabalho dos servidores.</w:t>
      </w:r>
    </w:p>
    <w:p w:rsidR="00E537E4" w:rsidRPr="00E537E4" w:rsidRDefault="00E537E4" w:rsidP="00E537E4">
      <w:pPr>
        <w:spacing w:after="160" w:line="360" w:lineRule="auto"/>
        <w:ind w:firstLine="720"/>
        <w:rPr>
          <w:rFonts w:eastAsia="Times New Roman"/>
          <w:sz w:val="24"/>
          <w:szCs w:val="24"/>
        </w:rPr>
      </w:pPr>
      <w:r w:rsidRPr="00E537E4">
        <w:rPr>
          <w:rFonts w:eastAsia="Times New Roman"/>
          <w:sz w:val="24"/>
          <w:szCs w:val="24"/>
        </w:rPr>
        <w:t>A solução adotada prevê o fornecimento de bens que atendam a rigorosos padrões de qualidade e durabilidade, conforme especificações técnicas detalhadas no anexo, buscando a melhor eficiência administrativa e a vantajosa e econômica para o município.</w:t>
      </w:r>
    </w:p>
    <w:p w:rsidR="00E537E4" w:rsidRPr="00E537E4" w:rsidRDefault="00E537E4" w:rsidP="00E537E4">
      <w:pPr>
        <w:spacing w:after="160" w:line="360" w:lineRule="auto"/>
        <w:ind w:firstLine="720"/>
        <w:rPr>
          <w:rFonts w:eastAsia="Times New Roman"/>
          <w:b/>
          <w:sz w:val="24"/>
          <w:szCs w:val="24"/>
        </w:rPr>
      </w:pPr>
      <w:r w:rsidRPr="00E537E4">
        <w:rPr>
          <w:rFonts w:eastAsia="Times New Roman"/>
          <w:b/>
          <w:sz w:val="24"/>
          <w:szCs w:val="24"/>
        </w:rPr>
        <w:t>4 - REQUISITOS DA CONTRATAÇÃO</w:t>
      </w:r>
      <w:r w:rsidRPr="00E537E4">
        <w:rPr>
          <w:rFonts w:eastAsia="Times New Roman"/>
          <w:b/>
          <w:sz w:val="24"/>
          <w:szCs w:val="24"/>
          <w:vertAlign w:val="superscript"/>
        </w:rPr>
        <w:footnoteReference w:id="4"/>
      </w:r>
      <w:r w:rsidRPr="00E537E4">
        <w:rPr>
          <w:rFonts w:eastAsia="Times New Roman"/>
          <w:b/>
          <w:sz w:val="24"/>
          <w:szCs w:val="24"/>
        </w:rPr>
        <w:t>:</w:t>
      </w:r>
    </w:p>
    <w:p w:rsidR="00E537E4" w:rsidRPr="00E537E4" w:rsidRDefault="00E537E4" w:rsidP="00E537E4">
      <w:pPr>
        <w:pStyle w:val="NormalWeb"/>
        <w:rPr>
          <w:sz w:val="24"/>
          <w:szCs w:val="24"/>
        </w:rPr>
      </w:pPr>
      <w:r w:rsidRPr="00E537E4">
        <w:rPr>
          <w:sz w:val="24"/>
          <w:szCs w:val="24"/>
        </w:rPr>
        <w:t>A presente contratação deverá observar estritamente os requisitos legais vigentes na Lei nº 14.133/2021, em especial as condições de habilitação jurídica, fiscal, social e trabalhista, e qualificações técnica e econômico-financeira previstas nos artigos 62 e seguintes do referido diploma legal.</w:t>
      </w:r>
    </w:p>
    <w:p w:rsidR="00E537E4" w:rsidRPr="00E537E4" w:rsidRDefault="00E537E4" w:rsidP="00E537E4">
      <w:pPr>
        <w:pStyle w:val="NormalWeb"/>
        <w:rPr>
          <w:sz w:val="24"/>
          <w:szCs w:val="24"/>
        </w:rPr>
      </w:pPr>
      <w:r w:rsidRPr="00E537E4">
        <w:rPr>
          <w:sz w:val="24"/>
          <w:szCs w:val="24"/>
        </w:rPr>
        <w:t xml:space="preserve"> Os itens a serem adquiridos deverão atender aos padrões de qualidade e desempenho necessários para garantir a eficiência e a continuidade dos serviços da Unidade de Saúde, conforme especificações detalhadas na relação de materiais constante em anexo.</w:t>
      </w:r>
    </w:p>
    <w:p w:rsidR="00E537E4" w:rsidRPr="00E537E4" w:rsidRDefault="00E537E4" w:rsidP="00E537E4">
      <w:pPr>
        <w:spacing w:before="100" w:beforeAutospacing="1" w:after="160" w:line="360" w:lineRule="auto"/>
        <w:ind w:firstLine="710"/>
        <w:rPr>
          <w:rFonts w:eastAsia="Times New Roman"/>
          <w:b/>
          <w:sz w:val="24"/>
          <w:szCs w:val="24"/>
        </w:rPr>
      </w:pPr>
      <w:r w:rsidRPr="00E537E4">
        <w:rPr>
          <w:rFonts w:eastAsia="Times New Roman"/>
          <w:b/>
          <w:sz w:val="24"/>
          <w:szCs w:val="24"/>
        </w:rPr>
        <w:t>5 - MODELO DE EXECUÇÃO DO OBJETO</w:t>
      </w:r>
      <w:r w:rsidRPr="00E537E4">
        <w:rPr>
          <w:rFonts w:eastAsia="Times New Roman"/>
          <w:b/>
          <w:sz w:val="24"/>
          <w:szCs w:val="24"/>
          <w:vertAlign w:val="superscript"/>
        </w:rPr>
        <w:footnoteReference w:id="5"/>
      </w:r>
      <w:r w:rsidRPr="00E537E4">
        <w:rPr>
          <w:rFonts w:eastAsia="Times New Roman"/>
          <w:b/>
          <w:sz w:val="24"/>
          <w:szCs w:val="24"/>
        </w:rPr>
        <w:t>:</w:t>
      </w:r>
    </w:p>
    <w:p w:rsidR="00E537E4" w:rsidRPr="00E537E4" w:rsidRDefault="00E537E4" w:rsidP="00E537E4">
      <w:pPr>
        <w:pStyle w:val="Standard"/>
        <w:rPr>
          <w:rFonts w:ascii="Times New Roman" w:hAnsi="Times New Roman" w:cs="Times New Roman"/>
        </w:rPr>
      </w:pPr>
      <w:r w:rsidRPr="00E537E4">
        <w:t xml:space="preserve">  </w:t>
      </w:r>
      <w:r w:rsidRPr="00E537E4">
        <w:rPr>
          <w:rFonts w:ascii="Times New Roman" w:hAnsi="Times New Roman" w:cs="Times New Roman"/>
        </w:rPr>
        <w:t>Os objetos da licitação deverão ser fornecidos/entregues, na sede da respectiva secretaria solicitante, no Município de Capela de Santana, mediante prévia requisição da Secretaria, em prazo não superior a 35 (trinta</w:t>
      </w:r>
      <w:r w:rsidR="009105FD">
        <w:rPr>
          <w:rFonts w:ascii="Times New Roman" w:hAnsi="Times New Roman" w:cs="Times New Roman"/>
        </w:rPr>
        <w:t xml:space="preserve"> e cinco</w:t>
      </w:r>
      <w:r w:rsidRPr="00E537E4">
        <w:rPr>
          <w:rFonts w:ascii="Times New Roman" w:hAnsi="Times New Roman" w:cs="Times New Roman"/>
        </w:rPr>
        <w:t>) dias.</w:t>
      </w:r>
    </w:p>
    <w:p w:rsidR="00E537E4" w:rsidRPr="00E537E4" w:rsidRDefault="00E537E4" w:rsidP="00E537E4">
      <w:pPr>
        <w:pStyle w:val="Standard"/>
        <w:rPr>
          <w:rFonts w:ascii="Times New Roman" w:hAnsi="Times New Roman" w:cs="Times New Roman"/>
        </w:rPr>
      </w:pPr>
      <w:r w:rsidRPr="00E537E4">
        <w:rPr>
          <w:rFonts w:ascii="Times New Roman" w:hAnsi="Times New Roman" w:cs="Times New Roman"/>
        </w:rPr>
        <w:t>Os equipamentos/materiais deverão ter garantia contra defeitos de fabricação de, no mínimo, 12 (doze) meses.</w:t>
      </w:r>
    </w:p>
    <w:p w:rsidR="00E537E4" w:rsidRPr="00E537E4" w:rsidRDefault="00E537E4" w:rsidP="00E537E4">
      <w:pPr>
        <w:pStyle w:val="Standard"/>
        <w:rPr>
          <w:rFonts w:ascii="Times New Roman" w:hAnsi="Times New Roman" w:cs="Times New Roman"/>
        </w:rPr>
      </w:pPr>
      <w:r w:rsidRPr="00E537E4">
        <w:rPr>
          <w:rFonts w:ascii="Times New Roman" w:hAnsi="Times New Roman" w:cs="Times New Roman"/>
        </w:rPr>
        <w:t>A empresa contratada deverá se responsabilizar por todos os custos, bem como pelos custos com assistência técnica, durante o período da garantia.</w:t>
      </w:r>
    </w:p>
    <w:p w:rsidR="00E537E4" w:rsidRPr="00E537E4" w:rsidRDefault="00E537E4" w:rsidP="00E537E4">
      <w:pPr>
        <w:pStyle w:val="Standard"/>
        <w:rPr>
          <w:rFonts w:ascii="Times New Roman" w:hAnsi="Times New Roman" w:cs="Times New Roman"/>
        </w:rPr>
      </w:pPr>
      <w:r w:rsidRPr="00E537E4">
        <w:rPr>
          <w:rFonts w:ascii="Times New Roman" w:hAnsi="Times New Roman" w:cs="Times New Roman"/>
        </w:rPr>
        <w:t>O contrato deverá ter o prazo de 12 (doze) meses.</w:t>
      </w:r>
    </w:p>
    <w:p w:rsidR="00E537E4" w:rsidRPr="00E537E4" w:rsidRDefault="00E537E4" w:rsidP="00E537E4">
      <w:pPr>
        <w:pStyle w:val="Standard"/>
        <w:rPr>
          <w:rFonts w:ascii="Times New Roman" w:eastAsia="Times New Roman" w:hAnsi="Times New Roman" w:cs="Times New Roman"/>
          <w:b/>
        </w:rPr>
      </w:pPr>
      <w:r w:rsidRPr="00E537E4">
        <w:rPr>
          <w:rFonts w:ascii="Times New Roman" w:hAnsi="Times New Roman" w:cs="Times New Roman"/>
        </w:rPr>
        <w:t xml:space="preserve">Os itens deverão ser entregues </w:t>
      </w:r>
      <w:proofErr w:type="gramStart"/>
      <w:r w:rsidRPr="00E537E4">
        <w:rPr>
          <w:rFonts w:ascii="Times New Roman" w:hAnsi="Times New Roman" w:cs="Times New Roman"/>
        </w:rPr>
        <w:t>às custas</w:t>
      </w:r>
      <w:proofErr w:type="gramEnd"/>
      <w:r w:rsidRPr="00E537E4">
        <w:rPr>
          <w:rFonts w:ascii="Times New Roman" w:hAnsi="Times New Roman" w:cs="Times New Roman"/>
        </w:rPr>
        <w:t xml:space="preserve"> da licitante.</w:t>
      </w:r>
    </w:p>
    <w:p w:rsidR="00E537E4" w:rsidRPr="00E537E4" w:rsidRDefault="00E537E4" w:rsidP="00E537E4">
      <w:pPr>
        <w:pStyle w:val="NormalWeb"/>
        <w:rPr>
          <w:sz w:val="24"/>
          <w:szCs w:val="24"/>
        </w:rPr>
      </w:pPr>
      <w:r w:rsidRPr="00E537E4">
        <w:rPr>
          <w:sz w:val="24"/>
          <w:szCs w:val="24"/>
        </w:rPr>
        <w:t>A solução proposta compreende a aquisição de equipamentos e materiais permanentes de primeira linha, novos e sem uso anterior, que atendam rigorosamente aos padrões de qualidade, procedência e parâmetros recomendados pelos fabricantes, bem como às normas técnicas vigentes.</w:t>
      </w:r>
    </w:p>
    <w:p w:rsidR="00E537E4" w:rsidRPr="00E537E4" w:rsidRDefault="00E537E4" w:rsidP="00E537E4">
      <w:pPr>
        <w:pStyle w:val="NormalWeb"/>
        <w:rPr>
          <w:sz w:val="24"/>
          <w:szCs w:val="24"/>
        </w:rPr>
      </w:pPr>
      <w:r w:rsidRPr="00E537E4">
        <w:rPr>
          <w:sz w:val="24"/>
          <w:szCs w:val="24"/>
        </w:rPr>
        <w:t xml:space="preserve">Os objetos que assim o exigirem deverão possuir, obrigatoriamente, registro, cadastro ou notificação regular e válida perante a </w:t>
      </w:r>
      <w:r w:rsidRPr="00E537E4">
        <w:rPr>
          <w:bCs/>
          <w:sz w:val="24"/>
          <w:szCs w:val="24"/>
        </w:rPr>
        <w:t>ANVISA (Agência Nacional de Vigilância Sanitária)</w:t>
      </w:r>
      <w:r w:rsidRPr="00E537E4">
        <w:rPr>
          <w:sz w:val="24"/>
          <w:szCs w:val="24"/>
        </w:rPr>
        <w:t>, nos termos da legislação sanitária federal.</w:t>
      </w:r>
    </w:p>
    <w:p w:rsidR="00E537E4" w:rsidRPr="00E537E4" w:rsidRDefault="00E537E4" w:rsidP="00E537E4">
      <w:pPr>
        <w:pStyle w:val="NormalWeb"/>
        <w:rPr>
          <w:sz w:val="24"/>
          <w:szCs w:val="24"/>
        </w:rPr>
      </w:pPr>
      <w:r w:rsidRPr="00E537E4">
        <w:rPr>
          <w:sz w:val="24"/>
          <w:szCs w:val="24"/>
        </w:rPr>
        <w:t xml:space="preserve">Sempre que aplicável por regulamentação específica, os produtos deverão ostentar a certificação do </w:t>
      </w:r>
      <w:r w:rsidRPr="00E537E4">
        <w:rPr>
          <w:bCs/>
          <w:sz w:val="24"/>
          <w:szCs w:val="24"/>
        </w:rPr>
        <w:t>INMETRO</w:t>
      </w:r>
      <w:r w:rsidRPr="00E537E4">
        <w:rPr>
          <w:sz w:val="24"/>
          <w:szCs w:val="24"/>
        </w:rPr>
        <w:t xml:space="preserve"> e conformidade com as normas da </w:t>
      </w:r>
      <w:r w:rsidRPr="00E537E4">
        <w:rPr>
          <w:bCs/>
          <w:sz w:val="24"/>
          <w:szCs w:val="24"/>
        </w:rPr>
        <w:t>ABNT</w:t>
      </w:r>
      <w:r w:rsidRPr="00E537E4">
        <w:rPr>
          <w:sz w:val="24"/>
          <w:szCs w:val="24"/>
        </w:rPr>
        <w:t>.</w:t>
      </w:r>
    </w:p>
    <w:p w:rsidR="00E537E4" w:rsidRPr="00E537E4" w:rsidRDefault="00E537E4" w:rsidP="00E537E4">
      <w:pPr>
        <w:pStyle w:val="NormalWeb"/>
        <w:rPr>
          <w:sz w:val="24"/>
          <w:szCs w:val="24"/>
        </w:rPr>
      </w:pPr>
      <w:r w:rsidRPr="00E537E4">
        <w:rPr>
          <w:sz w:val="24"/>
          <w:szCs w:val="24"/>
        </w:rPr>
        <w:lastRenderedPageBreak/>
        <w:t xml:space="preserve">A Contratada responderá civil e administrativamente por quaisquer prejuízos causados à Contratante ou a terceiros decorrentes de vícios, defeitos, falhas de fabricação, inadequação de armazenamento ou problemas na entrega dos produtos, aplicando-se, no que couber, a </w:t>
      </w:r>
      <w:r w:rsidRPr="00E537E4">
        <w:rPr>
          <w:bCs/>
          <w:sz w:val="24"/>
          <w:szCs w:val="24"/>
        </w:rPr>
        <w:t>Lei nº 8.078/1990 (Código de Defesa do Consumidor)</w:t>
      </w:r>
      <w:r w:rsidRPr="00E537E4">
        <w:rPr>
          <w:sz w:val="24"/>
          <w:szCs w:val="24"/>
        </w:rPr>
        <w:t>.</w:t>
      </w:r>
    </w:p>
    <w:p w:rsidR="00E537E4" w:rsidRPr="00E537E4" w:rsidRDefault="00E537E4" w:rsidP="00E537E4">
      <w:pPr>
        <w:pStyle w:val="NormalWeb"/>
        <w:rPr>
          <w:sz w:val="24"/>
          <w:szCs w:val="24"/>
        </w:rPr>
      </w:pPr>
      <w:r w:rsidRPr="00E537E4">
        <w:rPr>
          <w:sz w:val="24"/>
          <w:szCs w:val="24"/>
        </w:rPr>
        <w:t xml:space="preserve">Constatado vício ou defeito no bem, a substituição deverá ser efetivada pela Contratada em até </w:t>
      </w:r>
      <w:r w:rsidRPr="00E537E4">
        <w:rPr>
          <w:bCs/>
          <w:sz w:val="24"/>
          <w:szCs w:val="24"/>
        </w:rPr>
        <w:t>10 (dez) dias úteis</w:t>
      </w:r>
      <w:r w:rsidRPr="00E537E4">
        <w:rPr>
          <w:sz w:val="24"/>
          <w:szCs w:val="24"/>
        </w:rPr>
        <w:t>, contados da notificação formal realizada pela Contratante, sem qualquer ônus adicional para o Município.</w:t>
      </w:r>
    </w:p>
    <w:p w:rsidR="00E537E4" w:rsidRPr="00E537E4" w:rsidRDefault="00E537E4" w:rsidP="00E537E4">
      <w:pPr>
        <w:pStyle w:val="NormalWeb"/>
        <w:rPr>
          <w:sz w:val="24"/>
          <w:szCs w:val="24"/>
        </w:rPr>
      </w:pPr>
      <w:r w:rsidRPr="00E537E4">
        <w:rPr>
          <w:sz w:val="24"/>
          <w:szCs w:val="24"/>
        </w:rPr>
        <w:t>A entrega dos produtos deverá ocorrer no local indicado pela secretaria requisitante, compreendendo qualquer ponto dentro do perímetro do Município de Capela de Santana/RS, tais como a sede da Secretaria Municipal de Saúde (SMS), Almoxarifado Central ou demais unidades de saúde sob a responsabilidade do ente contratante.</w:t>
      </w:r>
    </w:p>
    <w:p w:rsidR="00E537E4" w:rsidRPr="00E537E4" w:rsidRDefault="00E537E4" w:rsidP="00E537E4">
      <w:pPr>
        <w:spacing w:after="160" w:line="360" w:lineRule="auto"/>
        <w:rPr>
          <w:rFonts w:eastAsia="Times New Roman"/>
          <w:b/>
          <w:sz w:val="24"/>
          <w:szCs w:val="24"/>
        </w:rPr>
      </w:pPr>
      <w:r w:rsidRPr="00E537E4">
        <w:rPr>
          <w:rFonts w:eastAsia="Times New Roman"/>
          <w:b/>
          <w:sz w:val="24"/>
          <w:szCs w:val="24"/>
        </w:rPr>
        <w:tab/>
        <w:t>6 - MODELO DE GESTÃO DO CONTRATO</w:t>
      </w:r>
      <w:r w:rsidRPr="00E537E4">
        <w:rPr>
          <w:rFonts w:eastAsia="Times New Roman"/>
          <w:b/>
          <w:sz w:val="24"/>
          <w:szCs w:val="24"/>
          <w:vertAlign w:val="superscript"/>
        </w:rPr>
        <w:footnoteReference w:id="6"/>
      </w:r>
      <w:r w:rsidRPr="00E537E4">
        <w:rPr>
          <w:rFonts w:eastAsia="Times New Roman"/>
          <w:b/>
          <w:sz w:val="24"/>
          <w:szCs w:val="24"/>
        </w:rPr>
        <w:t>:</w:t>
      </w:r>
    </w:p>
    <w:p w:rsidR="00E537E4" w:rsidRPr="00E537E4" w:rsidRDefault="00E537E4" w:rsidP="00E537E4">
      <w:pPr>
        <w:spacing w:before="100" w:beforeAutospacing="1" w:after="160" w:line="360" w:lineRule="auto"/>
        <w:ind w:firstLine="0"/>
        <w:rPr>
          <w:rFonts w:eastAsia="Times New Roman"/>
          <w:sz w:val="24"/>
          <w:szCs w:val="24"/>
        </w:rPr>
      </w:pPr>
      <w:r w:rsidRPr="00E537E4">
        <w:rPr>
          <w:sz w:val="24"/>
          <w:szCs w:val="24"/>
        </w:rPr>
        <w:tab/>
      </w:r>
      <w:r w:rsidRPr="00E537E4">
        <w:rPr>
          <w:rFonts w:eastAsia="Times New Roman"/>
          <w:sz w:val="24"/>
          <w:szCs w:val="24"/>
        </w:rPr>
        <w:t>O fiscal do contrato acompanhará a execução do contrato, encarregando de comunicar à contratada, as eventuais falhas porventura constatadas. A fiscalização será exercida no interesse do Município.</w:t>
      </w:r>
    </w:p>
    <w:p w:rsidR="00E537E4" w:rsidRPr="00E537E4" w:rsidRDefault="00E537E4" w:rsidP="007A4905">
      <w:pPr>
        <w:tabs>
          <w:tab w:val="left" w:pos="3686"/>
        </w:tabs>
        <w:spacing w:before="100" w:beforeAutospacing="1" w:after="160" w:line="360" w:lineRule="auto"/>
        <w:ind w:firstLine="0"/>
        <w:rPr>
          <w:rFonts w:eastAsia="Times New Roman"/>
          <w:sz w:val="24"/>
          <w:szCs w:val="24"/>
        </w:rPr>
      </w:pPr>
      <w:r w:rsidRPr="00E537E4">
        <w:rPr>
          <w:rFonts w:eastAsia="Times New Roman"/>
          <w:sz w:val="24"/>
          <w:szCs w:val="24"/>
        </w:rPr>
        <w:t xml:space="preserve">Para fins de cumprimento do art. 117, §1º, §2º e §3º, da Lei n.º 14.133/2021, o CONTRATANTE designa o/a </w:t>
      </w:r>
      <w:proofErr w:type="gramStart"/>
      <w:r w:rsidRPr="00E537E4">
        <w:rPr>
          <w:rFonts w:eastAsia="Times New Roman"/>
          <w:sz w:val="24"/>
          <w:szCs w:val="24"/>
        </w:rPr>
        <w:t>Diretor(</w:t>
      </w:r>
      <w:proofErr w:type="gramEnd"/>
      <w:r w:rsidRPr="00E537E4">
        <w:rPr>
          <w:rFonts w:eastAsia="Times New Roman"/>
          <w:sz w:val="24"/>
          <w:szCs w:val="24"/>
        </w:rPr>
        <w:t xml:space="preserve">a) De Saúde, </w:t>
      </w:r>
      <w:proofErr w:type="spellStart"/>
      <w:r w:rsidRPr="00E537E4">
        <w:rPr>
          <w:rFonts w:eastAsia="Times New Roman"/>
          <w:b/>
          <w:sz w:val="24"/>
          <w:szCs w:val="24"/>
        </w:rPr>
        <w:t>Marinei</w:t>
      </w:r>
      <w:proofErr w:type="spellEnd"/>
      <w:r w:rsidRPr="00E537E4">
        <w:rPr>
          <w:rFonts w:eastAsia="Times New Roman"/>
          <w:b/>
          <w:sz w:val="24"/>
          <w:szCs w:val="24"/>
        </w:rPr>
        <w:t xml:space="preserve"> Pereira Sant Ana</w:t>
      </w:r>
      <w:r w:rsidRPr="00E537E4">
        <w:rPr>
          <w:rFonts w:eastAsia="Times New Roman"/>
          <w:sz w:val="24"/>
          <w:szCs w:val="24"/>
        </w:rPr>
        <w:t>, como fiscal do presente contrato.</w:t>
      </w:r>
    </w:p>
    <w:p w:rsidR="00E537E4" w:rsidRPr="00E537E4" w:rsidRDefault="00E537E4" w:rsidP="00E537E4">
      <w:pPr>
        <w:spacing w:before="100" w:beforeAutospacing="1" w:after="160" w:line="360" w:lineRule="auto"/>
        <w:ind w:firstLine="0"/>
        <w:rPr>
          <w:rFonts w:eastAsia="Times New Roman"/>
          <w:sz w:val="24"/>
          <w:szCs w:val="24"/>
        </w:rPr>
      </w:pPr>
      <w:r w:rsidRPr="00E537E4">
        <w:rPr>
          <w:rFonts w:eastAsia="Times New Roman"/>
          <w:sz w:val="24"/>
          <w:szCs w:val="24"/>
        </w:rPr>
        <w:tab/>
        <w:t>Quaisquer exigências da fiscalização, inerentes ao objeto deste Contrato, deverão ser prontamente atendidas pela CONTRATADA, sem qualquer ônus para o MUNICÍPIO.</w:t>
      </w:r>
    </w:p>
    <w:p w:rsidR="00E537E4" w:rsidRPr="00E537E4" w:rsidRDefault="00E537E4" w:rsidP="00E537E4">
      <w:pPr>
        <w:spacing w:before="100" w:beforeAutospacing="1" w:after="160" w:line="360" w:lineRule="auto"/>
        <w:ind w:firstLine="0"/>
        <w:rPr>
          <w:rFonts w:eastAsia="Times New Roman"/>
          <w:sz w:val="24"/>
          <w:szCs w:val="24"/>
        </w:rPr>
      </w:pPr>
      <w:r w:rsidRPr="00E537E4">
        <w:rPr>
          <w:rFonts w:eastAsia="Times New Roman"/>
          <w:sz w:val="24"/>
          <w:szCs w:val="24"/>
        </w:rPr>
        <w:tab/>
        <w:t xml:space="preserve">A gestão do contrato deverá ficar a cargo da Secretária Municipal de Saúde, </w:t>
      </w:r>
      <w:proofErr w:type="spellStart"/>
      <w:r w:rsidRPr="00E537E4">
        <w:rPr>
          <w:rFonts w:eastAsia="Times New Roman"/>
          <w:b/>
          <w:sz w:val="24"/>
          <w:szCs w:val="24"/>
        </w:rPr>
        <w:t>Jordana</w:t>
      </w:r>
      <w:proofErr w:type="spellEnd"/>
      <w:r w:rsidRPr="00E537E4">
        <w:rPr>
          <w:rFonts w:eastAsia="Times New Roman"/>
          <w:b/>
          <w:sz w:val="24"/>
          <w:szCs w:val="24"/>
        </w:rPr>
        <w:t xml:space="preserve"> Cardoso dos Santos de Mattos</w:t>
      </w:r>
      <w:r w:rsidRPr="00E537E4">
        <w:rPr>
          <w:rFonts w:eastAsia="Times New Roman"/>
          <w:sz w:val="24"/>
          <w:szCs w:val="24"/>
        </w:rPr>
        <w:t>, cujo modelo de gestão seguirá os requisitos definidos em regulamento ou, na sua falta, as exigências contidas neste título.</w:t>
      </w:r>
    </w:p>
    <w:p w:rsidR="00E537E4" w:rsidRPr="00E537E4" w:rsidRDefault="00E537E4" w:rsidP="00E537E4">
      <w:pPr>
        <w:spacing w:line="360" w:lineRule="auto"/>
        <w:ind w:firstLine="0"/>
        <w:rPr>
          <w:rFonts w:eastAsia="Times New Roman"/>
          <w:sz w:val="24"/>
          <w:szCs w:val="24"/>
        </w:rPr>
      </w:pPr>
      <w:r w:rsidRPr="00E537E4">
        <w:rPr>
          <w:rFonts w:eastAsia="Times New Roman"/>
          <w:sz w:val="24"/>
          <w:szCs w:val="24"/>
        </w:rPr>
        <w:t xml:space="preserve">            Além das atribuições do fiscal do contrato, poderá o gestor do contrato, na forma e condições para efetivação dos pagamentos, exigir do contratado, quando da apresentação da Nota Fiscal, a listas dos colaboradores envolvidos na execução do objeto do contrato, com a qualificação de cada colaborador, que deverá vir acompanhada com a comprovação do vínculo trabalhista, recibos de pagamento de salários (vedado o salário </w:t>
      </w:r>
      <w:proofErr w:type="spellStart"/>
      <w:r w:rsidRPr="00E537E4">
        <w:rPr>
          <w:rFonts w:eastAsia="Times New Roman"/>
          <w:sz w:val="24"/>
          <w:szCs w:val="24"/>
        </w:rPr>
        <w:t>complessivo</w:t>
      </w:r>
      <w:proofErr w:type="spellEnd"/>
      <w:r w:rsidRPr="00E537E4">
        <w:rPr>
          <w:rFonts w:eastAsia="Times New Roman"/>
          <w:sz w:val="24"/>
          <w:szCs w:val="24"/>
        </w:rPr>
        <w:t>), bem como, também, comprovante de pagamento de INSS, depósito de FGTS e demais previsões legais ou convencionais, quando for o caso.</w:t>
      </w:r>
    </w:p>
    <w:p w:rsidR="00E537E4" w:rsidRPr="00E537E4" w:rsidRDefault="00E537E4" w:rsidP="00E537E4">
      <w:pPr>
        <w:spacing w:line="360" w:lineRule="auto"/>
        <w:ind w:firstLine="0"/>
        <w:rPr>
          <w:rFonts w:eastAsia="Times New Roman"/>
          <w:sz w:val="24"/>
          <w:szCs w:val="24"/>
        </w:rPr>
      </w:pPr>
      <w:r w:rsidRPr="00E537E4">
        <w:rPr>
          <w:rFonts w:eastAsia="Times New Roman"/>
          <w:sz w:val="24"/>
          <w:szCs w:val="24"/>
        </w:rPr>
        <w:tab/>
        <w:t xml:space="preserve">O(s) </w:t>
      </w:r>
      <w:proofErr w:type="gramStart"/>
      <w:r w:rsidRPr="00E537E4">
        <w:rPr>
          <w:rFonts w:eastAsia="Times New Roman"/>
          <w:sz w:val="24"/>
          <w:szCs w:val="24"/>
        </w:rPr>
        <w:t>fiscal(</w:t>
      </w:r>
      <w:proofErr w:type="gramEnd"/>
      <w:r w:rsidRPr="00E537E4">
        <w:rPr>
          <w:rFonts w:eastAsia="Times New Roman"/>
          <w:sz w:val="24"/>
          <w:szCs w:val="24"/>
        </w:rPr>
        <w:t>is) está(</w:t>
      </w:r>
      <w:proofErr w:type="spellStart"/>
      <w:r w:rsidRPr="00E537E4">
        <w:rPr>
          <w:rFonts w:eastAsia="Times New Roman"/>
          <w:sz w:val="24"/>
          <w:szCs w:val="24"/>
        </w:rPr>
        <w:t>ão</w:t>
      </w:r>
      <w:proofErr w:type="spellEnd"/>
      <w:r w:rsidRPr="00E537E4">
        <w:rPr>
          <w:rFonts w:eastAsia="Times New Roman"/>
          <w:sz w:val="24"/>
          <w:szCs w:val="24"/>
        </w:rPr>
        <w:t>) investido(s) do direito de recusar, em parte ou totalmente, os serviços/produtos que não satisfaçam às especificações estabelecidas ou que estejam sendo prestados fora das condições preestabelecidas no certame.</w:t>
      </w:r>
    </w:p>
    <w:p w:rsidR="00E537E4" w:rsidRPr="00E537E4" w:rsidRDefault="00E537E4" w:rsidP="00E537E4">
      <w:pPr>
        <w:spacing w:line="360" w:lineRule="auto"/>
        <w:ind w:firstLine="0"/>
        <w:rPr>
          <w:rFonts w:eastAsia="Times New Roman"/>
          <w:sz w:val="24"/>
          <w:szCs w:val="24"/>
        </w:rPr>
      </w:pPr>
      <w:r w:rsidRPr="00E537E4">
        <w:rPr>
          <w:rFonts w:eastAsia="Times New Roman"/>
          <w:sz w:val="24"/>
          <w:szCs w:val="24"/>
        </w:rPr>
        <w:lastRenderedPageBreak/>
        <w:tab/>
        <w:t xml:space="preserve">As irregularidades constatadas pelo(s) </w:t>
      </w:r>
      <w:proofErr w:type="gramStart"/>
      <w:r w:rsidRPr="00E537E4">
        <w:rPr>
          <w:rFonts w:eastAsia="Times New Roman"/>
          <w:sz w:val="24"/>
          <w:szCs w:val="24"/>
        </w:rPr>
        <w:t>fiscal(</w:t>
      </w:r>
      <w:proofErr w:type="gramEnd"/>
      <w:r w:rsidRPr="00E537E4">
        <w:rPr>
          <w:rFonts w:eastAsia="Times New Roman"/>
          <w:sz w:val="24"/>
          <w:szCs w:val="24"/>
        </w:rPr>
        <w:t>is) deverá(</w:t>
      </w:r>
      <w:proofErr w:type="spellStart"/>
      <w:r w:rsidRPr="00E537E4">
        <w:rPr>
          <w:rFonts w:eastAsia="Times New Roman"/>
          <w:sz w:val="24"/>
          <w:szCs w:val="24"/>
        </w:rPr>
        <w:t>ão</w:t>
      </w:r>
      <w:proofErr w:type="spellEnd"/>
      <w:r w:rsidRPr="00E537E4">
        <w:rPr>
          <w:rFonts w:eastAsia="Times New Roman"/>
          <w:sz w:val="24"/>
          <w:szCs w:val="24"/>
        </w:rPr>
        <w:t>) ser comunicadas ao fornecedor, e o mesmo deverá imediatamente tomar as providências necessárias para corrigi-las.</w:t>
      </w:r>
    </w:p>
    <w:p w:rsidR="00E537E4" w:rsidRPr="00E537E4" w:rsidRDefault="00E537E4" w:rsidP="00E537E4">
      <w:pPr>
        <w:spacing w:line="360" w:lineRule="auto"/>
        <w:ind w:firstLine="0"/>
        <w:rPr>
          <w:rFonts w:eastAsia="Times New Roman"/>
          <w:sz w:val="24"/>
          <w:szCs w:val="24"/>
        </w:rPr>
      </w:pPr>
    </w:p>
    <w:p w:rsidR="00E537E4" w:rsidRPr="00E537E4" w:rsidRDefault="00E537E4" w:rsidP="00E537E4">
      <w:pPr>
        <w:spacing w:line="360" w:lineRule="auto"/>
        <w:rPr>
          <w:rFonts w:eastAsia="Times New Roman"/>
          <w:b/>
          <w:sz w:val="24"/>
          <w:szCs w:val="24"/>
        </w:rPr>
      </w:pPr>
      <w:r w:rsidRPr="00E537E4">
        <w:rPr>
          <w:rFonts w:eastAsia="Times New Roman"/>
          <w:b/>
          <w:sz w:val="24"/>
          <w:szCs w:val="24"/>
        </w:rPr>
        <w:tab/>
        <w:t>7 - CRITÉRIOS DE PAGAMENTO</w:t>
      </w:r>
      <w:r w:rsidRPr="00E537E4">
        <w:rPr>
          <w:rFonts w:eastAsia="Times New Roman"/>
          <w:b/>
          <w:sz w:val="24"/>
          <w:szCs w:val="24"/>
          <w:vertAlign w:val="superscript"/>
        </w:rPr>
        <w:footnoteReference w:id="7"/>
      </w:r>
      <w:r w:rsidRPr="00E537E4">
        <w:rPr>
          <w:rFonts w:eastAsia="Times New Roman"/>
          <w:b/>
          <w:sz w:val="24"/>
          <w:szCs w:val="24"/>
        </w:rPr>
        <w:t>:</w:t>
      </w:r>
    </w:p>
    <w:p w:rsidR="00E537E4" w:rsidRPr="00E537E4" w:rsidRDefault="00E537E4" w:rsidP="00E537E4">
      <w:pPr>
        <w:spacing w:after="160" w:line="360" w:lineRule="auto"/>
        <w:rPr>
          <w:rFonts w:eastAsia="Times New Roman"/>
          <w:sz w:val="24"/>
          <w:szCs w:val="24"/>
        </w:rPr>
      </w:pPr>
      <w:r w:rsidRPr="00E537E4">
        <w:rPr>
          <w:rFonts w:eastAsia="Times New Roman"/>
          <w:sz w:val="24"/>
          <w:szCs w:val="24"/>
        </w:rPr>
        <w:tab/>
      </w:r>
      <w:r w:rsidRPr="00E537E4">
        <w:rPr>
          <w:rFonts w:eastAsia="Times New Roman"/>
          <w:sz w:val="24"/>
          <w:szCs w:val="24"/>
        </w:rPr>
        <w:tab/>
        <w:t>O pagamento será efetuado até 30 dias após a emissão da Nota Fiscal, obedecendo à ordem cronológica no setor financeiro, conforme certificação da fiscalização quanto ao recebimento do objeto da licitação.</w:t>
      </w:r>
    </w:p>
    <w:p w:rsidR="00E537E4" w:rsidRPr="00E537E4" w:rsidRDefault="00E537E4" w:rsidP="00E537E4">
      <w:pPr>
        <w:spacing w:after="160" w:line="360" w:lineRule="auto"/>
        <w:rPr>
          <w:rFonts w:eastAsia="Times New Roman"/>
          <w:sz w:val="24"/>
          <w:szCs w:val="24"/>
        </w:rPr>
      </w:pPr>
    </w:p>
    <w:p w:rsidR="00E537E4" w:rsidRPr="00E537E4" w:rsidRDefault="00E537E4" w:rsidP="00E537E4">
      <w:pPr>
        <w:spacing w:after="160" w:line="360" w:lineRule="auto"/>
        <w:rPr>
          <w:rFonts w:eastAsia="Times New Roman"/>
          <w:b/>
          <w:sz w:val="24"/>
          <w:szCs w:val="24"/>
        </w:rPr>
      </w:pPr>
      <w:r w:rsidRPr="00E537E4">
        <w:rPr>
          <w:rFonts w:eastAsia="Times New Roman"/>
          <w:b/>
          <w:sz w:val="24"/>
          <w:szCs w:val="24"/>
        </w:rPr>
        <w:tab/>
        <w:t>8 - FORMA E CRITÉRIO DE SELEÇÃO DO FORNECEDOR</w:t>
      </w:r>
      <w:r w:rsidRPr="00E537E4">
        <w:rPr>
          <w:rFonts w:eastAsia="Times New Roman"/>
          <w:b/>
          <w:sz w:val="24"/>
          <w:szCs w:val="24"/>
          <w:vertAlign w:val="superscript"/>
        </w:rPr>
        <w:footnoteReference w:id="8"/>
      </w:r>
      <w:r w:rsidRPr="00E537E4">
        <w:rPr>
          <w:rFonts w:eastAsia="Times New Roman"/>
          <w:b/>
          <w:sz w:val="24"/>
          <w:szCs w:val="24"/>
        </w:rPr>
        <w:t>:</w:t>
      </w:r>
    </w:p>
    <w:p w:rsidR="00E537E4" w:rsidRPr="00E537E4" w:rsidRDefault="00E537E4" w:rsidP="00E537E4">
      <w:pPr>
        <w:spacing w:after="160" w:line="360" w:lineRule="auto"/>
        <w:ind w:hanging="2"/>
        <w:rPr>
          <w:sz w:val="24"/>
          <w:szCs w:val="24"/>
        </w:rPr>
      </w:pPr>
      <w:r w:rsidRPr="00E537E4">
        <w:rPr>
          <w:sz w:val="24"/>
          <w:szCs w:val="24"/>
        </w:rPr>
        <w:t xml:space="preserve">           Quanto à forma de seleção do fornecedor, julgo necessário que seja observada a regra geral da lei 14.133/2021, de modo que seja procedida com a abertura de licitação, para efeitos de ampliar a concorrência entre eventuais licitantes.</w:t>
      </w:r>
    </w:p>
    <w:p w:rsidR="00E537E4" w:rsidRPr="00E537E4" w:rsidRDefault="00E537E4" w:rsidP="00E537E4">
      <w:pPr>
        <w:spacing w:after="160" w:line="360" w:lineRule="auto"/>
        <w:ind w:hanging="2"/>
        <w:rPr>
          <w:sz w:val="24"/>
          <w:szCs w:val="24"/>
        </w:rPr>
      </w:pPr>
      <w:r w:rsidRPr="00E537E4">
        <w:rPr>
          <w:sz w:val="24"/>
          <w:szCs w:val="24"/>
        </w:rPr>
        <w:tab/>
      </w:r>
      <w:r w:rsidRPr="00E537E4">
        <w:rPr>
          <w:sz w:val="24"/>
          <w:szCs w:val="24"/>
        </w:rPr>
        <w:tab/>
        <w:t>Ademais, considerando tratar-se de aquisição de bens, não há óbice para a adoção de outra modalidade de licitação diferente do pregão eletrônico, previsto no art. 6º, inc. XLI da lei 14.133/21.</w:t>
      </w:r>
    </w:p>
    <w:p w:rsidR="00E537E4" w:rsidRPr="00E537E4" w:rsidRDefault="00E537E4" w:rsidP="00E537E4">
      <w:pPr>
        <w:spacing w:after="160" w:line="360" w:lineRule="auto"/>
        <w:ind w:hanging="2"/>
        <w:rPr>
          <w:sz w:val="24"/>
          <w:szCs w:val="24"/>
        </w:rPr>
      </w:pPr>
      <w:r w:rsidRPr="00E537E4">
        <w:rPr>
          <w:sz w:val="24"/>
          <w:szCs w:val="24"/>
        </w:rPr>
        <w:tab/>
      </w:r>
      <w:r w:rsidRPr="00E537E4">
        <w:rPr>
          <w:sz w:val="24"/>
          <w:szCs w:val="24"/>
        </w:rPr>
        <w:tab/>
        <w:t>Já o critério de seleção, prudente que seja pelo MENOR PREÇO, ou seja, o menor preço ofertado para a aquisição de bens.</w:t>
      </w:r>
    </w:p>
    <w:p w:rsidR="00E537E4" w:rsidRPr="00E537E4" w:rsidRDefault="00E537E4" w:rsidP="00E537E4">
      <w:pPr>
        <w:spacing w:after="160" w:line="360" w:lineRule="auto"/>
        <w:rPr>
          <w:rFonts w:eastAsia="Times New Roman"/>
          <w:b/>
          <w:sz w:val="24"/>
          <w:szCs w:val="24"/>
        </w:rPr>
      </w:pPr>
      <w:r w:rsidRPr="00E537E4">
        <w:rPr>
          <w:rFonts w:eastAsia="Times New Roman"/>
          <w:b/>
          <w:sz w:val="24"/>
          <w:szCs w:val="24"/>
        </w:rPr>
        <w:tab/>
        <w:t>9 - ESTIMATIVA DO VALOR DA CONTRATAÇÃO</w:t>
      </w:r>
      <w:r w:rsidRPr="00E537E4">
        <w:rPr>
          <w:rFonts w:eastAsia="Times New Roman"/>
          <w:b/>
          <w:sz w:val="24"/>
          <w:szCs w:val="24"/>
          <w:vertAlign w:val="superscript"/>
        </w:rPr>
        <w:footnoteReference w:id="9"/>
      </w:r>
      <w:r w:rsidRPr="00E537E4">
        <w:rPr>
          <w:rFonts w:eastAsia="Times New Roman"/>
          <w:b/>
          <w:sz w:val="24"/>
          <w:szCs w:val="24"/>
        </w:rPr>
        <w:t>:</w:t>
      </w:r>
    </w:p>
    <w:p w:rsidR="00E537E4" w:rsidRPr="00E537E4" w:rsidRDefault="00E537E4" w:rsidP="00E537E4">
      <w:pPr>
        <w:spacing w:after="160" w:line="360" w:lineRule="auto"/>
        <w:ind w:right="-330" w:firstLine="720"/>
        <w:rPr>
          <w:rFonts w:eastAsia="Times New Roman"/>
          <w:sz w:val="24"/>
          <w:szCs w:val="24"/>
        </w:rPr>
      </w:pPr>
      <w:r w:rsidRPr="00E537E4">
        <w:rPr>
          <w:rFonts w:eastAsia="Times New Roman"/>
          <w:sz w:val="24"/>
          <w:szCs w:val="24"/>
        </w:rPr>
        <w:t xml:space="preserve">Em atenção à cotação anexa ao processo n° 4498/2025, estima-se que o valor da contratação seja de até </w:t>
      </w:r>
      <w:r w:rsidRPr="00E537E4">
        <w:rPr>
          <w:rFonts w:eastAsia="Times New Roman"/>
          <w:b/>
          <w:sz w:val="24"/>
          <w:szCs w:val="24"/>
        </w:rPr>
        <w:t>R$227.895,13</w:t>
      </w:r>
      <w:r w:rsidRPr="00E537E4">
        <w:rPr>
          <w:rFonts w:eastAsia="Times New Roman"/>
          <w:sz w:val="24"/>
          <w:szCs w:val="24"/>
        </w:rPr>
        <w:t>, cujos preços unitários referenciais são os seguintes.</w:t>
      </w:r>
    </w:p>
    <w:tbl>
      <w:tblPr>
        <w:tblStyle w:val="Tabelacomgrade"/>
        <w:tblW w:w="10774" w:type="dxa"/>
        <w:tblInd w:w="-885" w:type="dxa"/>
        <w:tblLayout w:type="fixed"/>
        <w:tblLook w:val="04A0"/>
      </w:tblPr>
      <w:tblGrid>
        <w:gridCol w:w="993"/>
        <w:gridCol w:w="5528"/>
        <w:gridCol w:w="851"/>
        <w:gridCol w:w="850"/>
        <w:gridCol w:w="1276"/>
        <w:gridCol w:w="1276"/>
      </w:tblGrid>
      <w:tr w:rsidR="00E537E4" w:rsidRPr="00E537E4" w:rsidTr="00E537E4">
        <w:trPr>
          <w:trHeight w:val="231"/>
        </w:trPr>
        <w:tc>
          <w:tcPr>
            <w:tcW w:w="993" w:type="dxa"/>
          </w:tcPr>
          <w:p w:rsidR="00E537E4" w:rsidRPr="00E537E4" w:rsidRDefault="00E537E4" w:rsidP="00E537E4">
            <w:pPr>
              <w:spacing w:line="360" w:lineRule="auto"/>
              <w:jc w:val="center"/>
              <w:rPr>
                <w:b/>
                <w:sz w:val="24"/>
                <w:szCs w:val="24"/>
              </w:rPr>
            </w:pPr>
            <w:r w:rsidRPr="00E537E4">
              <w:rPr>
                <w:b/>
                <w:sz w:val="24"/>
                <w:szCs w:val="24"/>
              </w:rPr>
              <w:t>ITEM</w:t>
            </w:r>
          </w:p>
        </w:tc>
        <w:tc>
          <w:tcPr>
            <w:tcW w:w="5528" w:type="dxa"/>
          </w:tcPr>
          <w:p w:rsidR="00E537E4" w:rsidRPr="00E537E4" w:rsidRDefault="00E537E4" w:rsidP="00E537E4">
            <w:pPr>
              <w:spacing w:line="360" w:lineRule="auto"/>
              <w:jc w:val="center"/>
              <w:rPr>
                <w:b/>
                <w:sz w:val="24"/>
                <w:szCs w:val="24"/>
              </w:rPr>
            </w:pPr>
            <w:r w:rsidRPr="00E537E4">
              <w:rPr>
                <w:b/>
                <w:sz w:val="24"/>
                <w:szCs w:val="24"/>
              </w:rPr>
              <w:t>DESCRIÇÃO</w:t>
            </w:r>
          </w:p>
        </w:tc>
        <w:tc>
          <w:tcPr>
            <w:tcW w:w="851" w:type="dxa"/>
          </w:tcPr>
          <w:p w:rsidR="00E537E4" w:rsidRPr="00E537E4" w:rsidRDefault="00E537E4" w:rsidP="00E537E4">
            <w:pPr>
              <w:pStyle w:val="SemEspaamento"/>
              <w:spacing w:line="360" w:lineRule="auto"/>
              <w:jc w:val="center"/>
              <w:rPr>
                <w:rFonts w:ascii="Times New Roman" w:hAnsi="Times New Roman" w:cs="Times New Roman"/>
                <w:b/>
                <w:bCs/>
                <w:sz w:val="24"/>
                <w:szCs w:val="24"/>
              </w:rPr>
            </w:pPr>
            <w:r w:rsidRPr="00E537E4">
              <w:rPr>
                <w:rFonts w:ascii="Times New Roman" w:hAnsi="Times New Roman" w:cs="Times New Roman"/>
                <w:b/>
                <w:bCs/>
                <w:sz w:val="24"/>
                <w:szCs w:val="24"/>
              </w:rPr>
              <w:t>UNID</w:t>
            </w:r>
          </w:p>
        </w:tc>
        <w:tc>
          <w:tcPr>
            <w:tcW w:w="850" w:type="dxa"/>
          </w:tcPr>
          <w:p w:rsidR="00E537E4" w:rsidRPr="00E537E4" w:rsidRDefault="00E537E4" w:rsidP="00E537E4">
            <w:pPr>
              <w:pStyle w:val="SemEspaamento"/>
              <w:spacing w:line="360" w:lineRule="auto"/>
              <w:jc w:val="center"/>
              <w:rPr>
                <w:rFonts w:ascii="Times New Roman" w:hAnsi="Times New Roman" w:cs="Times New Roman"/>
                <w:b/>
                <w:sz w:val="24"/>
                <w:szCs w:val="24"/>
              </w:rPr>
            </w:pPr>
            <w:r w:rsidRPr="00E537E4">
              <w:rPr>
                <w:rFonts w:ascii="Times New Roman" w:hAnsi="Times New Roman" w:cs="Times New Roman"/>
                <w:b/>
                <w:sz w:val="24"/>
                <w:szCs w:val="24"/>
              </w:rPr>
              <w:t>QTD</w:t>
            </w:r>
          </w:p>
        </w:tc>
        <w:tc>
          <w:tcPr>
            <w:tcW w:w="1276" w:type="dxa"/>
          </w:tcPr>
          <w:p w:rsidR="00E537E4" w:rsidRPr="00E537E4" w:rsidRDefault="00E537E4" w:rsidP="00E537E4">
            <w:pPr>
              <w:pStyle w:val="SemEspaamento"/>
              <w:spacing w:line="360" w:lineRule="auto"/>
              <w:jc w:val="center"/>
              <w:rPr>
                <w:rFonts w:ascii="Times New Roman" w:hAnsi="Times New Roman" w:cs="Times New Roman"/>
                <w:b/>
                <w:sz w:val="24"/>
                <w:szCs w:val="24"/>
              </w:rPr>
            </w:pPr>
            <w:r w:rsidRPr="00E537E4">
              <w:rPr>
                <w:rFonts w:ascii="Times New Roman" w:hAnsi="Times New Roman" w:cs="Times New Roman"/>
                <w:b/>
                <w:sz w:val="24"/>
                <w:szCs w:val="24"/>
              </w:rPr>
              <w:t>MÉDIA</w:t>
            </w:r>
          </w:p>
          <w:p w:rsidR="00E537E4" w:rsidRPr="00E537E4" w:rsidRDefault="00E537E4" w:rsidP="00E537E4">
            <w:pPr>
              <w:pStyle w:val="SemEspaamento"/>
              <w:spacing w:line="360" w:lineRule="auto"/>
              <w:jc w:val="center"/>
              <w:rPr>
                <w:rFonts w:ascii="Times New Roman" w:hAnsi="Times New Roman" w:cs="Times New Roman"/>
                <w:b/>
                <w:sz w:val="24"/>
                <w:szCs w:val="24"/>
              </w:rPr>
            </w:pPr>
            <w:r w:rsidRPr="00E537E4">
              <w:rPr>
                <w:rFonts w:ascii="Times New Roman" w:hAnsi="Times New Roman" w:cs="Times New Roman"/>
                <w:b/>
                <w:sz w:val="24"/>
                <w:szCs w:val="24"/>
              </w:rPr>
              <w:t>UNITÁRIA</w:t>
            </w:r>
          </w:p>
        </w:tc>
        <w:tc>
          <w:tcPr>
            <w:tcW w:w="1276" w:type="dxa"/>
          </w:tcPr>
          <w:p w:rsidR="00E537E4" w:rsidRPr="00E537E4" w:rsidRDefault="00E537E4" w:rsidP="00E537E4">
            <w:pPr>
              <w:pStyle w:val="SemEspaamento"/>
              <w:spacing w:line="360" w:lineRule="auto"/>
              <w:jc w:val="center"/>
              <w:rPr>
                <w:rFonts w:ascii="Times New Roman" w:hAnsi="Times New Roman" w:cs="Times New Roman"/>
                <w:b/>
                <w:sz w:val="24"/>
                <w:szCs w:val="24"/>
              </w:rPr>
            </w:pPr>
            <w:r w:rsidRPr="00E537E4">
              <w:rPr>
                <w:rFonts w:ascii="Times New Roman" w:hAnsi="Times New Roman" w:cs="Times New Roman"/>
                <w:b/>
                <w:sz w:val="24"/>
                <w:szCs w:val="24"/>
              </w:rPr>
              <w:t>MÉDIA</w:t>
            </w:r>
          </w:p>
          <w:p w:rsidR="00E537E4" w:rsidRPr="00E537E4" w:rsidRDefault="00E537E4" w:rsidP="00E537E4">
            <w:pPr>
              <w:pStyle w:val="SemEspaamento"/>
              <w:spacing w:line="360" w:lineRule="auto"/>
              <w:jc w:val="center"/>
              <w:rPr>
                <w:rFonts w:ascii="Times New Roman" w:hAnsi="Times New Roman" w:cs="Times New Roman"/>
                <w:b/>
                <w:sz w:val="24"/>
                <w:szCs w:val="24"/>
              </w:rPr>
            </w:pPr>
            <w:r w:rsidRPr="00E537E4">
              <w:rPr>
                <w:rFonts w:ascii="Times New Roman" w:hAnsi="Times New Roman" w:cs="Times New Roman"/>
                <w:b/>
                <w:sz w:val="24"/>
                <w:szCs w:val="24"/>
              </w:rPr>
              <w:t>TOTAL</w:t>
            </w:r>
          </w:p>
        </w:tc>
      </w:tr>
      <w:tr w:rsidR="00E537E4" w:rsidRPr="00E537E4" w:rsidTr="00E537E4">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spacing w:line="360" w:lineRule="auto"/>
              <w:rPr>
                <w:sz w:val="24"/>
                <w:szCs w:val="24"/>
                <w:lang w:val="pt-BR"/>
              </w:rPr>
            </w:pPr>
            <w:r w:rsidRPr="00E537E4">
              <w:rPr>
                <w:sz w:val="24"/>
                <w:szCs w:val="24"/>
                <w:lang w:val="pt-BR"/>
              </w:rPr>
              <w:t>Ar Condicionado (</w:t>
            </w:r>
            <w:proofErr w:type="spellStart"/>
            <w:r w:rsidRPr="00E537E4">
              <w:rPr>
                <w:sz w:val="24"/>
                <w:szCs w:val="24"/>
                <w:lang w:val="pt-BR"/>
              </w:rPr>
              <w:t>Split</w:t>
            </w:r>
            <w:proofErr w:type="spellEnd"/>
            <w:r w:rsidRPr="00E537E4">
              <w:rPr>
                <w:sz w:val="24"/>
                <w:szCs w:val="24"/>
                <w:lang w:val="pt-BR"/>
              </w:rPr>
              <w:t xml:space="preserve">) Capacidade de 12.000 </w:t>
            </w:r>
            <w:proofErr w:type="spellStart"/>
            <w:r w:rsidRPr="00E537E4">
              <w:rPr>
                <w:sz w:val="24"/>
                <w:szCs w:val="24"/>
                <w:lang w:val="pt-BR"/>
              </w:rPr>
              <w:t>BTUs</w:t>
            </w:r>
            <w:proofErr w:type="spellEnd"/>
            <w:r w:rsidRPr="00E537E4">
              <w:rPr>
                <w:sz w:val="24"/>
                <w:szCs w:val="24"/>
                <w:lang w:val="pt-BR"/>
              </w:rPr>
              <w:t xml:space="preserve">, quente e frio; acompanha controle </w:t>
            </w:r>
            <w:proofErr w:type="gramStart"/>
            <w:r w:rsidRPr="00E537E4">
              <w:rPr>
                <w:sz w:val="24"/>
                <w:szCs w:val="24"/>
                <w:lang w:val="pt-BR"/>
              </w:rPr>
              <w:t>remoto</w:t>
            </w:r>
            <w:proofErr w:type="gramEnd"/>
          </w:p>
        </w:tc>
        <w:tc>
          <w:tcPr>
            <w:tcW w:w="851" w:type="dxa"/>
            <w:vAlign w:val="center"/>
          </w:tcPr>
          <w:p w:rsidR="00E537E4" w:rsidRPr="00E537E4" w:rsidRDefault="00E537E4" w:rsidP="00E537E4">
            <w:pPr>
              <w:spacing w:after="160" w:line="360" w:lineRule="auto"/>
              <w:jc w:val="center"/>
              <w:rPr>
                <w:sz w:val="24"/>
                <w:szCs w:val="24"/>
              </w:rPr>
            </w:pPr>
            <w:r w:rsidRPr="00E537E4">
              <w:rPr>
                <w:bCs/>
                <w:sz w:val="24"/>
                <w:szCs w:val="24"/>
              </w:rPr>
              <w:t>UNID</w:t>
            </w:r>
          </w:p>
        </w:tc>
        <w:tc>
          <w:tcPr>
            <w:tcW w:w="850" w:type="dxa"/>
            <w:vAlign w:val="center"/>
          </w:tcPr>
          <w:p w:rsidR="00E537E4" w:rsidRPr="00E537E4" w:rsidRDefault="00E537E4" w:rsidP="00E537E4">
            <w:pPr>
              <w:spacing w:after="160" w:line="360" w:lineRule="auto"/>
              <w:jc w:val="center"/>
              <w:rPr>
                <w:sz w:val="24"/>
                <w:szCs w:val="24"/>
              </w:rPr>
            </w:pPr>
            <w:r w:rsidRPr="00E537E4">
              <w:rPr>
                <w:sz w:val="24"/>
                <w:szCs w:val="24"/>
              </w:rPr>
              <w:t>03</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R$ 2.532,03</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7.596,09</w:t>
            </w:r>
          </w:p>
        </w:tc>
      </w:tr>
      <w:tr w:rsidR="00E537E4" w:rsidRPr="00E537E4" w:rsidTr="00E537E4">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spacing w:line="360" w:lineRule="auto"/>
              <w:rPr>
                <w:sz w:val="24"/>
                <w:szCs w:val="24"/>
                <w:lang w:val="pt-BR"/>
              </w:rPr>
            </w:pPr>
            <w:r w:rsidRPr="00E537E4">
              <w:rPr>
                <w:sz w:val="24"/>
                <w:szCs w:val="24"/>
                <w:lang w:val="pt-BR"/>
              </w:rPr>
              <w:t xml:space="preserve">Armário (de metal) Confeccionado em aço; </w:t>
            </w:r>
            <w:proofErr w:type="gramStart"/>
            <w:r w:rsidRPr="00E537E4">
              <w:rPr>
                <w:sz w:val="24"/>
                <w:szCs w:val="24"/>
                <w:lang w:val="pt-BR"/>
              </w:rPr>
              <w:t>2</w:t>
            </w:r>
            <w:proofErr w:type="gramEnd"/>
            <w:r w:rsidRPr="00E537E4">
              <w:rPr>
                <w:sz w:val="24"/>
                <w:szCs w:val="24"/>
                <w:lang w:val="pt-BR"/>
              </w:rPr>
              <w:t xml:space="preserve"> portas; com chave; dimensões mínimas de 180cm de altura x 70cm de largura; capacidade mínima da prateleira: 40kg; cor cinza cristal</w:t>
            </w:r>
          </w:p>
        </w:tc>
        <w:tc>
          <w:tcPr>
            <w:tcW w:w="851" w:type="dxa"/>
            <w:vAlign w:val="center"/>
          </w:tcPr>
          <w:p w:rsidR="00E537E4" w:rsidRPr="00E537E4" w:rsidRDefault="00E537E4" w:rsidP="00E537E4">
            <w:pPr>
              <w:spacing w:after="160" w:line="360" w:lineRule="auto"/>
              <w:jc w:val="center"/>
              <w:rPr>
                <w:sz w:val="24"/>
                <w:szCs w:val="24"/>
              </w:rPr>
            </w:pPr>
            <w:r w:rsidRPr="00E537E4">
              <w:rPr>
                <w:bCs/>
                <w:sz w:val="24"/>
                <w:szCs w:val="24"/>
              </w:rPr>
              <w:t>UNID</w:t>
            </w:r>
          </w:p>
        </w:tc>
        <w:tc>
          <w:tcPr>
            <w:tcW w:w="850" w:type="dxa"/>
            <w:vAlign w:val="center"/>
          </w:tcPr>
          <w:p w:rsidR="00E537E4" w:rsidRPr="00E537E4" w:rsidRDefault="00E537E4" w:rsidP="00E537E4">
            <w:pPr>
              <w:spacing w:after="160" w:line="360" w:lineRule="auto"/>
              <w:jc w:val="center"/>
              <w:rPr>
                <w:sz w:val="24"/>
                <w:szCs w:val="24"/>
              </w:rPr>
            </w:pPr>
            <w:r w:rsidRPr="00E537E4">
              <w:rPr>
                <w:sz w:val="24"/>
                <w:szCs w:val="24"/>
              </w:rPr>
              <w:t>02</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1.477,93</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2.955,85</w:t>
            </w:r>
          </w:p>
        </w:tc>
      </w:tr>
      <w:tr w:rsidR="00E537E4" w:rsidRPr="00E537E4" w:rsidTr="00E537E4">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spacing w:line="360" w:lineRule="auto"/>
              <w:rPr>
                <w:sz w:val="24"/>
                <w:szCs w:val="24"/>
                <w:lang w:val="pt-BR"/>
              </w:rPr>
            </w:pPr>
            <w:r w:rsidRPr="00E537E4">
              <w:rPr>
                <w:sz w:val="24"/>
                <w:szCs w:val="24"/>
                <w:lang w:val="pt-BR"/>
              </w:rPr>
              <w:t>Cadeira (palito) Confeccionada em aço ou ferro pint</w:t>
            </w:r>
            <w:r w:rsidRPr="00E537E4">
              <w:rPr>
                <w:sz w:val="24"/>
                <w:szCs w:val="24"/>
                <w:lang w:val="pt-BR"/>
              </w:rPr>
              <w:t>a</w:t>
            </w:r>
            <w:r w:rsidRPr="00E537E4">
              <w:rPr>
                <w:sz w:val="24"/>
                <w:szCs w:val="24"/>
                <w:lang w:val="pt-BR"/>
              </w:rPr>
              <w:t xml:space="preserve">do; sem braços; sem rodízios; com assento e encosto estofado; cor </w:t>
            </w:r>
            <w:proofErr w:type="gramStart"/>
            <w:r w:rsidRPr="00E537E4">
              <w:rPr>
                <w:sz w:val="24"/>
                <w:szCs w:val="24"/>
                <w:lang w:val="pt-BR"/>
              </w:rPr>
              <w:t>preta</w:t>
            </w:r>
            <w:proofErr w:type="gramEnd"/>
          </w:p>
        </w:tc>
        <w:tc>
          <w:tcPr>
            <w:tcW w:w="851" w:type="dxa"/>
            <w:vAlign w:val="center"/>
          </w:tcPr>
          <w:p w:rsidR="00E537E4" w:rsidRPr="00E537E4" w:rsidRDefault="00E537E4" w:rsidP="00E537E4">
            <w:pPr>
              <w:spacing w:after="160" w:line="360" w:lineRule="auto"/>
              <w:jc w:val="center"/>
              <w:rPr>
                <w:sz w:val="24"/>
                <w:szCs w:val="24"/>
              </w:rPr>
            </w:pPr>
            <w:r w:rsidRPr="00E537E4">
              <w:rPr>
                <w:bCs/>
                <w:sz w:val="24"/>
                <w:szCs w:val="24"/>
              </w:rPr>
              <w:t>UNID</w:t>
            </w:r>
          </w:p>
        </w:tc>
        <w:tc>
          <w:tcPr>
            <w:tcW w:w="850" w:type="dxa"/>
            <w:vAlign w:val="center"/>
          </w:tcPr>
          <w:p w:rsidR="00E537E4" w:rsidRPr="00E537E4" w:rsidRDefault="00E537E4" w:rsidP="00E537E4">
            <w:pPr>
              <w:spacing w:after="160" w:line="360" w:lineRule="auto"/>
              <w:jc w:val="center"/>
              <w:rPr>
                <w:sz w:val="24"/>
                <w:szCs w:val="24"/>
              </w:rPr>
            </w:pPr>
            <w:r w:rsidRPr="00E537E4">
              <w:rPr>
                <w:sz w:val="24"/>
                <w:szCs w:val="24"/>
              </w:rPr>
              <w:t>03</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392,58</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1.177,74</w:t>
            </w:r>
          </w:p>
        </w:tc>
      </w:tr>
      <w:tr w:rsidR="00E537E4" w:rsidRPr="00E537E4" w:rsidTr="00E537E4">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spacing w:line="360" w:lineRule="auto"/>
              <w:rPr>
                <w:sz w:val="24"/>
                <w:szCs w:val="24"/>
                <w:lang w:val="pt-BR"/>
              </w:rPr>
            </w:pPr>
            <w:r w:rsidRPr="00E537E4">
              <w:rPr>
                <w:sz w:val="24"/>
                <w:szCs w:val="24"/>
                <w:lang w:val="pt-BR"/>
              </w:rPr>
              <w:t>Caixa Térmica (para vacinas)</w:t>
            </w:r>
            <w:r w:rsidRPr="00E537E4">
              <w:rPr>
                <w:sz w:val="24"/>
                <w:szCs w:val="24"/>
                <w:shd w:val="clear" w:color="auto" w:fill="FFFFFF"/>
                <w:lang w:val="pt-BR"/>
              </w:rPr>
              <w:t xml:space="preserve"> Revestimento interno em poliuretano; tampa removível; com termômetro digital embutido; capacidade mínima de armazenamento de 30 </w:t>
            </w:r>
            <w:proofErr w:type="gramStart"/>
            <w:r w:rsidRPr="00E537E4">
              <w:rPr>
                <w:sz w:val="24"/>
                <w:szCs w:val="24"/>
                <w:shd w:val="clear" w:color="auto" w:fill="FFFFFF"/>
                <w:lang w:val="pt-BR"/>
              </w:rPr>
              <w:t>litros</w:t>
            </w:r>
            <w:proofErr w:type="gramEnd"/>
          </w:p>
        </w:tc>
        <w:tc>
          <w:tcPr>
            <w:tcW w:w="851" w:type="dxa"/>
            <w:vAlign w:val="center"/>
          </w:tcPr>
          <w:p w:rsidR="00E537E4" w:rsidRPr="00E537E4" w:rsidRDefault="00E537E4" w:rsidP="00E537E4">
            <w:pPr>
              <w:spacing w:after="160" w:line="360" w:lineRule="auto"/>
              <w:jc w:val="center"/>
              <w:rPr>
                <w:sz w:val="24"/>
                <w:szCs w:val="24"/>
              </w:rPr>
            </w:pPr>
            <w:r w:rsidRPr="00E537E4">
              <w:rPr>
                <w:bCs/>
                <w:sz w:val="24"/>
                <w:szCs w:val="24"/>
              </w:rPr>
              <w:t>UNID</w:t>
            </w:r>
          </w:p>
        </w:tc>
        <w:tc>
          <w:tcPr>
            <w:tcW w:w="850" w:type="dxa"/>
            <w:vAlign w:val="center"/>
          </w:tcPr>
          <w:p w:rsidR="00E537E4" w:rsidRPr="00E537E4" w:rsidRDefault="00E537E4" w:rsidP="00E537E4">
            <w:pPr>
              <w:spacing w:after="160" w:line="360" w:lineRule="auto"/>
              <w:jc w:val="center"/>
              <w:rPr>
                <w:sz w:val="24"/>
                <w:szCs w:val="24"/>
              </w:rPr>
            </w:pPr>
            <w:r w:rsidRPr="00E537E4">
              <w:rPr>
                <w:sz w:val="24"/>
                <w:szCs w:val="24"/>
              </w:rPr>
              <w:t>01</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619,83</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619,83</w:t>
            </w:r>
          </w:p>
        </w:tc>
      </w:tr>
      <w:tr w:rsidR="00E537E4" w:rsidRPr="00E537E4" w:rsidTr="00E537E4">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pStyle w:val="NormalWeb"/>
              <w:spacing w:before="0" w:after="0"/>
              <w:ind w:firstLine="0"/>
              <w:rPr>
                <w:sz w:val="24"/>
                <w:szCs w:val="24"/>
                <w:lang w:val="pt-BR"/>
              </w:rPr>
            </w:pPr>
            <w:r w:rsidRPr="00E537E4">
              <w:rPr>
                <w:sz w:val="24"/>
                <w:szCs w:val="24"/>
                <w:lang w:val="pt-BR"/>
              </w:rPr>
              <w:t xml:space="preserve">Câmara para Conservação de </w:t>
            </w:r>
            <w:proofErr w:type="spellStart"/>
            <w:r w:rsidRPr="00E537E4">
              <w:rPr>
                <w:sz w:val="24"/>
                <w:szCs w:val="24"/>
                <w:lang w:val="pt-BR"/>
              </w:rPr>
              <w:t>Imunobiológicos</w:t>
            </w:r>
            <w:proofErr w:type="spellEnd"/>
            <w:r w:rsidRPr="00E537E4">
              <w:rPr>
                <w:rStyle w:val="Forte"/>
                <w:sz w:val="24"/>
                <w:szCs w:val="24"/>
                <w:lang w:val="pt-BR"/>
              </w:rPr>
              <w:t xml:space="preserve"> Gab</w:t>
            </w:r>
            <w:r w:rsidRPr="00E537E4">
              <w:rPr>
                <w:rStyle w:val="Forte"/>
                <w:sz w:val="24"/>
                <w:szCs w:val="24"/>
                <w:lang w:val="pt-BR"/>
              </w:rPr>
              <w:t>i</w:t>
            </w:r>
            <w:r w:rsidRPr="00E537E4">
              <w:rPr>
                <w:rStyle w:val="Forte"/>
                <w:sz w:val="24"/>
                <w:szCs w:val="24"/>
                <w:lang w:val="pt-BR"/>
              </w:rPr>
              <w:t xml:space="preserve">nete externo: </w:t>
            </w:r>
            <w:r w:rsidRPr="00E537E4">
              <w:rPr>
                <w:sz w:val="24"/>
                <w:szCs w:val="24"/>
                <w:lang w:val="pt-BR"/>
              </w:rPr>
              <w:t xml:space="preserve">tipo vertical, construído em chapas de aço inoxidável escovado. </w:t>
            </w:r>
            <w:proofErr w:type="gramStart"/>
            <w:r w:rsidRPr="00E537E4">
              <w:rPr>
                <w:sz w:val="24"/>
                <w:szCs w:val="24"/>
                <w:lang w:val="pt-BR"/>
              </w:rPr>
              <w:t>montado</w:t>
            </w:r>
            <w:proofErr w:type="gramEnd"/>
            <w:r w:rsidRPr="00E537E4">
              <w:rPr>
                <w:sz w:val="24"/>
                <w:szCs w:val="24"/>
                <w:lang w:val="pt-BR"/>
              </w:rPr>
              <w:t xml:space="preserve"> sobre chassi metál</w:t>
            </w:r>
            <w:r w:rsidRPr="00E537E4">
              <w:rPr>
                <w:sz w:val="24"/>
                <w:szCs w:val="24"/>
                <w:lang w:val="pt-BR"/>
              </w:rPr>
              <w:t>i</w:t>
            </w:r>
            <w:r w:rsidRPr="00E537E4">
              <w:rPr>
                <w:sz w:val="24"/>
                <w:szCs w:val="24"/>
                <w:lang w:val="pt-BR"/>
              </w:rPr>
              <w:t>co e rodízios giratórios traváveis.</w:t>
            </w:r>
          </w:p>
          <w:p w:rsidR="00E537E4" w:rsidRPr="00E537E4" w:rsidRDefault="00E537E4" w:rsidP="00E537E4">
            <w:pPr>
              <w:pStyle w:val="NormalWeb"/>
              <w:spacing w:before="0" w:after="0"/>
              <w:ind w:firstLine="0"/>
              <w:rPr>
                <w:sz w:val="24"/>
                <w:szCs w:val="24"/>
                <w:lang w:val="pt-BR"/>
              </w:rPr>
            </w:pPr>
            <w:r w:rsidRPr="00E537E4">
              <w:rPr>
                <w:rStyle w:val="Forte"/>
                <w:sz w:val="24"/>
                <w:szCs w:val="24"/>
                <w:lang w:val="pt-BR"/>
              </w:rPr>
              <w:t xml:space="preserve">Gabinete interno: </w:t>
            </w:r>
            <w:r w:rsidRPr="00E537E4">
              <w:rPr>
                <w:sz w:val="24"/>
                <w:szCs w:val="24"/>
                <w:lang w:val="pt-BR"/>
              </w:rPr>
              <w:t>construído totalmente em chapa de aço inoxidável, dotado de cinco prateleiras em aço inoxidável, com perfuração hermética e regulagem de altura.</w:t>
            </w:r>
          </w:p>
          <w:p w:rsidR="00E537E4" w:rsidRPr="00E537E4" w:rsidRDefault="00E537E4" w:rsidP="00E537E4">
            <w:pPr>
              <w:pStyle w:val="NormalWeb"/>
              <w:spacing w:before="0" w:after="0"/>
              <w:ind w:firstLine="0"/>
              <w:rPr>
                <w:sz w:val="24"/>
                <w:szCs w:val="24"/>
                <w:lang w:val="pt-BR"/>
              </w:rPr>
            </w:pPr>
            <w:r w:rsidRPr="00E537E4">
              <w:rPr>
                <w:rStyle w:val="Forte"/>
                <w:sz w:val="24"/>
                <w:szCs w:val="24"/>
                <w:lang w:val="pt-BR"/>
              </w:rPr>
              <w:t xml:space="preserve">Iluminação interna: </w:t>
            </w:r>
            <w:r w:rsidRPr="00E537E4">
              <w:rPr>
                <w:sz w:val="24"/>
                <w:szCs w:val="24"/>
                <w:lang w:val="pt-BR"/>
              </w:rPr>
              <w:t xml:space="preserve">através de lâmpadas </w:t>
            </w:r>
            <w:proofErr w:type="spellStart"/>
            <w:r w:rsidRPr="00E537E4">
              <w:rPr>
                <w:sz w:val="24"/>
                <w:szCs w:val="24"/>
                <w:lang w:val="pt-BR"/>
              </w:rPr>
              <w:t>led</w:t>
            </w:r>
            <w:proofErr w:type="spellEnd"/>
            <w:r w:rsidRPr="00E537E4">
              <w:rPr>
                <w:sz w:val="24"/>
                <w:szCs w:val="24"/>
                <w:lang w:val="pt-BR"/>
              </w:rPr>
              <w:t xml:space="preserve"> com acionamento automático na abertura da porta, tempor</w:t>
            </w:r>
            <w:r w:rsidRPr="00E537E4">
              <w:rPr>
                <w:sz w:val="24"/>
                <w:szCs w:val="24"/>
                <w:lang w:val="pt-BR"/>
              </w:rPr>
              <w:t>i</w:t>
            </w:r>
            <w:r w:rsidRPr="00E537E4">
              <w:rPr>
                <w:sz w:val="24"/>
                <w:szCs w:val="24"/>
                <w:lang w:val="pt-BR"/>
              </w:rPr>
              <w:t>zada com acionamento externo com a porta fechada.</w:t>
            </w:r>
          </w:p>
          <w:p w:rsidR="00E537E4" w:rsidRPr="00E537E4" w:rsidRDefault="00E537E4" w:rsidP="00E537E4">
            <w:pPr>
              <w:pStyle w:val="NormalWeb"/>
              <w:spacing w:before="0" w:after="0"/>
              <w:ind w:firstLine="0"/>
              <w:rPr>
                <w:sz w:val="24"/>
                <w:szCs w:val="24"/>
                <w:lang w:val="pt-BR"/>
              </w:rPr>
            </w:pPr>
            <w:r w:rsidRPr="00E537E4">
              <w:rPr>
                <w:rStyle w:val="Forte"/>
                <w:sz w:val="24"/>
                <w:szCs w:val="24"/>
                <w:lang w:val="pt-BR"/>
              </w:rPr>
              <w:t xml:space="preserve">Isolamento térmico: </w:t>
            </w:r>
            <w:r w:rsidRPr="00E537E4">
              <w:rPr>
                <w:sz w:val="24"/>
                <w:szCs w:val="24"/>
                <w:lang w:val="pt-BR"/>
              </w:rPr>
              <w:t>em poliuretano injetado de alta densidade, com espessura de 75 mm.</w:t>
            </w:r>
          </w:p>
          <w:p w:rsidR="00E537E4" w:rsidRPr="00E537E4" w:rsidRDefault="00E537E4" w:rsidP="00E537E4">
            <w:pPr>
              <w:pStyle w:val="NormalWeb"/>
              <w:spacing w:before="0" w:after="0"/>
              <w:ind w:firstLine="0"/>
              <w:rPr>
                <w:sz w:val="24"/>
                <w:szCs w:val="24"/>
                <w:lang w:val="pt-BR"/>
              </w:rPr>
            </w:pPr>
            <w:r w:rsidRPr="00E537E4">
              <w:rPr>
                <w:rStyle w:val="Forte"/>
                <w:sz w:val="24"/>
                <w:szCs w:val="24"/>
                <w:lang w:val="pt-BR"/>
              </w:rPr>
              <w:t xml:space="preserve">Homogeneização de temperatura: </w:t>
            </w:r>
            <w:r w:rsidRPr="00E537E4">
              <w:rPr>
                <w:sz w:val="24"/>
                <w:szCs w:val="24"/>
                <w:lang w:val="pt-BR"/>
              </w:rPr>
              <w:t>através de vent</w:t>
            </w:r>
            <w:r w:rsidRPr="00E537E4">
              <w:rPr>
                <w:sz w:val="24"/>
                <w:szCs w:val="24"/>
                <w:lang w:val="pt-BR"/>
              </w:rPr>
              <w:t>i</w:t>
            </w:r>
            <w:r w:rsidRPr="00E537E4">
              <w:rPr>
                <w:sz w:val="24"/>
                <w:szCs w:val="24"/>
                <w:lang w:val="pt-BR"/>
              </w:rPr>
              <w:t>lador da unidade de ar forçado, com desligamento na abertura da porta.</w:t>
            </w:r>
          </w:p>
          <w:p w:rsidR="00E537E4" w:rsidRPr="00E537E4" w:rsidRDefault="00E537E4" w:rsidP="00E537E4">
            <w:pPr>
              <w:pStyle w:val="NormalWeb"/>
              <w:spacing w:before="0" w:after="0"/>
              <w:ind w:firstLine="0"/>
              <w:rPr>
                <w:sz w:val="24"/>
                <w:szCs w:val="24"/>
                <w:lang w:val="pt-BR"/>
              </w:rPr>
            </w:pPr>
            <w:r w:rsidRPr="00E537E4">
              <w:rPr>
                <w:rStyle w:val="Forte"/>
                <w:sz w:val="24"/>
                <w:szCs w:val="24"/>
                <w:lang w:val="pt-BR"/>
              </w:rPr>
              <w:t xml:space="preserve">Porta: </w:t>
            </w:r>
            <w:r w:rsidRPr="00E537E4">
              <w:rPr>
                <w:sz w:val="24"/>
                <w:szCs w:val="24"/>
                <w:lang w:val="pt-BR"/>
              </w:rPr>
              <w:t xml:space="preserve">de vidro triplo, com sistema </w:t>
            </w:r>
            <w:proofErr w:type="spellStart"/>
            <w:r w:rsidRPr="00E537E4">
              <w:rPr>
                <w:sz w:val="24"/>
                <w:szCs w:val="24"/>
                <w:lang w:val="pt-BR"/>
              </w:rPr>
              <w:t>antiembaçante</w:t>
            </w:r>
            <w:proofErr w:type="spellEnd"/>
            <w:r w:rsidRPr="00E537E4">
              <w:rPr>
                <w:sz w:val="24"/>
                <w:szCs w:val="24"/>
                <w:lang w:val="pt-BR"/>
              </w:rPr>
              <w:t>, vedação através de perfil magnético.</w:t>
            </w:r>
          </w:p>
          <w:p w:rsidR="00E537E4" w:rsidRPr="00E537E4" w:rsidRDefault="00E537E4" w:rsidP="00E537E4">
            <w:pPr>
              <w:pStyle w:val="NormalWeb"/>
              <w:spacing w:before="0" w:after="0"/>
              <w:ind w:firstLine="0"/>
              <w:rPr>
                <w:sz w:val="24"/>
                <w:szCs w:val="24"/>
                <w:lang w:val="pt-BR"/>
              </w:rPr>
            </w:pPr>
            <w:r w:rsidRPr="00E537E4">
              <w:rPr>
                <w:rStyle w:val="Forte"/>
                <w:sz w:val="24"/>
                <w:szCs w:val="24"/>
                <w:lang w:val="pt-BR"/>
              </w:rPr>
              <w:t xml:space="preserve">Refrigeração: </w:t>
            </w:r>
            <w:r w:rsidRPr="00E537E4">
              <w:rPr>
                <w:sz w:val="24"/>
                <w:szCs w:val="24"/>
                <w:lang w:val="pt-BR"/>
              </w:rPr>
              <w:t xml:space="preserve">através de compressor hermético, com circulação de gás ecológico r-134 a isento de </w:t>
            </w:r>
            <w:proofErr w:type="spellStart"/>
            <w:proofErr w:type="gramStart"/>
            <w:r w:rsidRPr="00E537E4">
              <w:rPr>
                <w:sz w:val="24"/>
                <w:szCs w:val="24"/>
                <w:lang w:val="pt-BR"/>
              </w:rPr>
              <w:t>cfc</w:t>
            </w:r>
            <w:proofErr w:type="spellEnd"/>
            <w:proofErr w:type="gramEnd"/>
            <w:r w:rsidRPr="00E537E4">
              <w:rPr>
                <w:sz w:val="24"/>
                <w:szCs w:val="24"/>
                <w:lang w:val="pt-BR"/>
              </w:rPr>
              <w:t>, un</w:t>
            </w:r>
            <w:r w:rsidRPr="00E537E4">
              <w:rPr>
                <w:sz w:val="24"/>
                <w:szCs w:val="24"/>
                <w:lang w:val="pt-BR"/>
              </w:rPr>
              <w:t>i</w:t>
            </w:r>
            <w:r w:rsidRPr="00E537E4">
              <w:rPr>
                <w:sz w:val="24"/>
                <w:szCs w:val="24"/>
                <w:lang w:val="pt-BR"/>
              </w:rPr>
              <w:t xml:space="preserve">dade evaporadora </w:t>
            </w:r>
            <w:proofErr w:type="spellStart"/>
            <w:r w:rsidRPr="00E537E4">
              <w:rPr>
                <w:sz w:val="24"/>
                <w:szCs w:val="24"/>
                <w:lang w:val="pt-BR"/>
              </w:rPr>
              <w:t>aletada</w:t>
            </w:r>
            <w:proofErr w:type="spellEnd"/>
            <w:r w:rsidRPr="00E537E4">
              <w:rPr>
                <w:sz w:val="24"/>
                <w:szCs w:val="24"/>
                <w:lang w:val="pt-BR"/>
              </w:rPr>
              <w:t xml:space="preserve"> tipo “ar forçado”. </w:t>
            </w:r>
            <w:proofErr w:type="gramStart"/>
            <w:r w:rsidRPr="00E537E4">
              <w:rPr>
                <w:sz w:val="24"/>
                <w:szCs w:val="24"/>
                <w:lang w:val="pt-BR"/>
              </w:rPr>
              <w:t>sistema</w:t>
            </w:r>
            <w:proofErr w:type="gramEnd"/>
            <w:r w:rsidRPr="00E537E4">
              <w:rPr>
                <w:sz w:val="24"/>
                <w:szCs w:val="24"/>
                <w:lang w:val="pt-BR"/>
              </w:rPr>
              <w:t xml:space="preserve"> de degelo automático seco com evaporação do condens</w:t>
            </w:r>
            <w:r w:rsidRPr="00E537E4">
              <w:rPr>
                <w:sz w:val="24"/>
                <w:szCs w:val="24"/>
                <w:lang w:val="pt-BR"/>
              </w:rPr>
              <w:t>a</w:t>
            </w:r>
            <w:r w:rsidRPr="00E537E4">
              <w:rPr>
                <w:sz w:val="24"/>
                <w:szCs w:val="24"/>
                <w:lang w:val="pt-BR"/>
              </w:rPr>
              <w:t>do.</w:t>
            </w:r>
          </w:p>
          <w:p w:rsidR="00E537E4" w:rsidRPr="00E537E4" w:rsidRDefault="00E537E4" w:rsidP="00E537E4">
            <w:pPr>
              <w:pStyle w:val="NormalWeb"/>
              <w:spacing w:before="0" w:after="0"/>
              <w:ind w:firstLine="0"/>
              <w:rPr>
                <w:sz w:val="24"/>
                <w:szCs w:val="24"/>
                <w:lang w:val="pt-BR"/>
              </w:rPr>
            </w:pPr>
            <w:r w:rsidRPr="00E537E4">
              <w:rPr>
                <w:rStyle w:val="Forte"/>
                <w:sz w:val="24"/>
                <w:szCs w:val="24"/>
                <w:lang w:val="pt-BR"/>
              </w:rPr>
              <w:t xml:space="preserve">Painel de comando: </w:t>
            </w:r>
            <w:r w:rsidRPr="00E537E4">
              <w:rPr>
                <w:sz w:val="24"/>
                <w:szCs w:val="24"/>
                <w:lang w:val="pt-BR"/>
              </w:rPr>
              <w:t xml:space="preserve">montado na parte superior da câmara (superior a 1 metro) com chave geral, fusíveis de proteção na parte posterior e painel frontal do tipo membrana com teclas </w:t>
            </w:r>
            <w:proofErr w:type="spellStart"/>
            <w:r w:rsidRPr="00E537E4">
              <w:rPr>
                <w:sz w:val="24"/>
                <w:szCs w:val="24"/>
                <w:lang w:val="pt-BR"/>
              </w:rPr>
              <w:t>soft-touch</w:t>
            </w:r>
            <w:proofErr w:type="spellEnd"/>
            <w:r w:rsidRPr="00E537E4">
              <w:rPr>
                <w:sz w:val="24"/>
                <w:szCs w:val="24"/>
                <w:lang w:val="pt-BR"/>
              </w:rPr>
              <w:t xml:space="preserve">. </w:t>
            </w:r>
            <w:proofErr w:type="gramStart"/>
            <w:r w:rsidRPr="00E537E4">
              <w:rPr>
                <w:sz w:val="24"/>
                <w:szCs w:val="24"/>
                <w:lang w:val="pt-BR"/>
              </w:rPr>
              <w:t>display</w:t>
            </w:r>
            <w:proofErr w:type="gramEnd"/>
            <w:r w:rsidRPr="00E537E4">
              <w:rPr>
                <w:sz w:val="24"/>
                <w:szCs w:val="24"/>
                <w:lang w:val="pt-BR"/>
              </w:rPr>
              <w:t xml:space="preserve"> em </w:t>
            </w:r>
            <w:proofErr w:type="spellStart"/>
            <w:r w:rsidRPr="00E537E4">
              <w:rPr>
                <w:sz w:val="24"/>
                <w:szCs w:val="24"/>
                <w:lang w:val="pt-BR"/>
              </w:rPr>
              <w:t>lcd</w:t>
            </w:r>
            <w:proofErr w:type="spellEnd"/>
            <w:r w:rsidRPr="00E537E4">
              <w:rPr>
                <w:sz w:val="24"/>
                <w:szCs w:val="24"/>
                <w:lang w:val="pt-BR"/>
              </w:rPr>
              <w:t xml:space="preserve"> com apresentação simultânea das temperaturas de mome</w:t>
            </w:r>
            <w:r w:rsidRPr="00E537E4">
              <w:rPr>
                <w:sz w:val="24"/>
                <w:szCs w:val="24"/>
                <w:lang w:val="pt-BR"/>
              </w:rPr>
              <w:t>n</w:t>
            </w:r>
            <w:r w:rsidRPr="00E537E4">
              <w:rPr>
                <w:sz w:val="24"/>
                <w:szCs w:val="24"/>
                <w:lang w:val="pt-BR"/>
              </w:rPr>
              <w:t xml:space="preserve">to, temperaturas mínima e máximas atingidas, ajuste dos parâmetros, sistema de verificação automática da programação, sistema de travamento da programação contra manuseio inadvertido, sistema que restabelece os parâmetros programados mesmo com variação </w:t>
            </w:r>
            <w:r w:rsidRPr="00E537E4">
              <w:rPr>
                <w:sz w:val="24"/>
                <w:szCs w:val="24"/>
                <w:lang w:val="pt-BR"/>
              </w:rPr>
              <w:lastRenderedPageBreak/>
              <w:t>brusca da energia ou desligamento do equipamento, filtro contra ruídos eletromagnéticos, com apresent</w:t>
            </w:r>
            <w:r w:rsidRPr="00E537E4">
              <w:rPr>
                <w:sz w:val="24"/>
                <w:szCs w:val="24"/>
                <w:lang w:val="pt-BR"/>
              </w:rPr>
              <w:t>a</w:t>
            </w:r>
            <w:r w:rsidRPr="00E537E4">
              <w:rPr>
                <w:sz w:val="24"/>
                <w:szCs w:val="24"/>
                <w:lang w:val="pt-BR"/>
              </w:rPr>
              <w:t xml:space="preserve">ção de data e horário. </w:t>
            </w:r>
            <w:proofErr w:type="gramStart"/>
            <w:r w:rsidRPr="00E537E4">
              <w:rPr>
                <w:sz w:val="24"/>
                <w:szCs w:val="24"/>
                <w:lang w:val="pt-BR"/>
              </w:rPr>
              <w:t>dotado</w:t>
            </w:r>
            <w:proofErr w:type="gramEnd"/>
            <w:r w:rsidRPr="00E537E4">
              <w:rPr>
                <w:sz w:val="24"/>
                <w:szCs w:val="24"/>
                <w:lang w:val="pt-BR"/>
              </w:rPr>
              <w:t xml:space="preserve"> de sensores tipo </w:t>
            </w:r>
            <w:proofErr w:type="spellStart"/>
            <w:r w:rsidRPr="00E537E4">
              <w:rPr>
                <w:sz w:val="24"/>
                <w:szCs w:val="24"/>
                <w:lang w:val="pt-BR"/>
              </w:rPr>
              <w:t>ntc</w:t>
            </w:r>
            <w:proofErr w:type="spellEnd"/>
            <w:r w:rsidRPr="00E537E4">
              <w:rPr>
                <w:sz w:val="24"/>
                <w:szCs w:val="24"/>
                <w:lang w:val="pt-BR"/>
              </w:rPr>
              <w:t>.</w:t>
            </w:r>
            <w:r w:rsidRPr="00E537E4">
              <w:rPr>
                <w:rStyle w:val="Forte"/>
                <w:sz w:val="24"/>
                <w:szCs w:val="24"/>
                <w:lang w:val="pt-BR"/>
              </w:rPr>
              <w:t xml:space="preserve">Alarmes: </w:t>
            </w:r>
            <w:r w:rsidRPr="00E537E4">
              <w:rPr>
                <w:sz w:val="24"/>
                <w:szCs w:val="24"/>
                <w:lang w:val="pt-BR"/>
              </w:rPr>
              <w:t xml:space="preserve">temperatura abaixo de 2°c, temperatura alta acima de 8°c (ou programável pelo usuário), falta de energia elétrica, porta aberta, com tecla de inibição para silenciar o </w:t>
            </w:r>
            <w:proofErr w:type="spellStart"/>
            <w:r w:rsidRPr="00E537E4">
              <w:rPr>
                <w:sz w:val="24"/>
                <w:szCs w:val="24"/>
                <w:lang w:val="pt-BR"/>
              </w:rPr>
              <w:t>buzzer</w:t>
            </w:r>
            <w:proofErr w:type="spellEnd"/>
            <w:r w:rsidRPr="00E537E4">
              <w:rPr>
                <w:sz w:val="24"/>
                <w:szCs w:val="24"/>
                <w:lang w:val="pt-BR"/>
              </w:rPr>
              <w:t xml:space="preserve"> por 15 minutos.</w:t>
            </w:r>
          </w:p>
          <w:p w:rsidR="00E537E4" w:rsidRPr="00E537E4" w:rsidRDefault="00E537E4" w:rsidP="00E537E4">
            <w:pPr>
              <w:pStyle w:val="NormalWeb"/>
              <w:spacing w:before="0" w:after="0"/>
              <w:ind w:firstLine="0"/>
              <w:rPr>
                <w:sz w:val="24"/>
                <w:szCs w:val="24"/>
                <w:lang w:val="pt-BR"/>
              </w:rPr>
            </w:pPr>
            <w:r w:rsidRPr="00E537E4">
              <w:rPr>
                <w:rStyle w:val="Forte"/>
                <w:sz w:val="24"/>
                <w:szCs w:val="24"/>
                <w:lang w:val="pt-BR"/>
              </w:rPr>
              <w:t xml:space="preserve">Faixa de trabalho: </w:t>
            </w:r>
            <w:r w:rsidRPr="00E537E4">
              <w:rPr>
                <w:sz w:val="24"/>
                <w:szCs w:val="24"/>
                <w:lang w:val="pt-BR"/>
              </w:rPr>
              <w:t>entre 2°c e 8°</w:t>
            </w:r>
            <w:proofErr w:type="gramStart"/>
            <w:r w:rsidRPr="00E537E4">
              <w:rPr>
                <w:sz w:val="24"/>
                <w:szCs w:val="24"/>
                <w:lang w:val="pt-BR"/>
              </w:rPr>
              <w:t>c ,</w:t>
            </w:r>
            <w:proofErr w:type="gramEnd"/>
            <w:r w:rsidRPr="00E537E4">
              <w:rPr>
                <w:sz w:val="24"/>
                <w:szCs w:val="24"/>
                <w:lang w:val="pt-BR"/>
              </w:rPr>
              <w:t xml:space="preserve"> com ponto fixo em 4°c, ou programável pelo usuário.</w:t>
            </w:r>
          </w:p>
          <w:p w:rsidR="00E537E4" w:rsidRPr="00E537E4" w:rsidRDefault="00E537E4" w:rsidP="00E537E4">
            <w:pPr>
              <w:pStyle w:val="NormalWeb"/>
              <w:spacing w:before="0" w:after="0"/>
              <w:ind w:firstLine="0"/>
              <w:rPr>
                <w:sz w:val="24"/>
                <w:szCs w:val="24"/>
                <w:lang w:val="pt-BR"/>
              </w:rPr>
            </w:pPr>
            <w:r w:rsidRPr="00E537E4">
              <w:rPr>
                <w:rStyle w:val="Forte"/>
                <w:sz w:val="24"/>
                <w:szCs w:val="24"/>
                <w:lang w:val="pt-BR"/>
              </w:rPr>
              <w:t xml:space="preserve">Registrador de temperatura: </w:t>
            </w:r>
            <w:r w:rsidRPr="00E537E4">
              <w:rPr>
                <w:sz w:val="24"/>
                <w:szCs w:val="24"/>
                <w:lang w:val="pt-BR"/>
              </w:rPr>
              <w:t>registrador eletrônico das temperaturas mínima e máximas atingidas, apr</w:t>
            </w:r>
            <w:r w:rsidRPr="00E537E4">
              <w:rPr>
                <w:sz w:val="24"/>
                <w:szCs w:val="24"/>
                <w:lang w:val="pt-BR"/>
              </w:rPr>
              <w:t>e</w:t>
            </w:r>
            <w:r w:rsidRPr="00E537E4">
              <w:rPr>
                <w:sz w:val="24"/>
                <w:szCs w:val="24"/>
                <w:lang w:val="pt-BR"/>
              </w:rPr>
              <w:t>sentadas no display de processos.</w:t>
            </w:r>
          </w:p>
          <w:p w:rsidR="00E537E4" w:rsidRPr="00E537E4" w:rsidRDefault="00E537E4" w:rsidP="00E537E4">
            <w:pPr>
              <w:pStyle w:val="NormalWeb"/>
              <w:spacing w:before="0" w:after="0"/>
              <w:ind w:firstLine="0"/>
              <w:rPr>
                <w:sz w:val="24"/>
                <w:szCs w:val="24"/>
                <w:lang w:val="pt-BR"/>
              </w:rPr>
            </w:pPr>
            <w:r w:rsidRPr="00E537E4">
              <w:rPr>
                <w:rStyle w:val="Forte"/>
                <w:sz w:val="24"/>
                <w:szCs w:val="24"/>
                <w:lang w:val="pt-BR"/>
              </w:rPr>
              <w:t xml:space="preserve">Software de gerenciamento: </w:t>
            </w:r>
            <w:r w:rsidRPr="00E537E4">
              <w:rPr>
                <w:sz w:val="24"/>
                <w:szCs w:val="24"/>
                <w:lang w:val="pt-BR"/>
              </w:rPr>
              <w:t>aplicativo para gerenc</w:t>
            </w:r>
            <w:r w:rsidRPr="00E537E4">
              <w:rPr>
                <w:sz w:val="24"/>
                <w:szCs w:val="24"/>
                <w:lang w:val="pt-BR"/>
              </w:rPr>
              <w:t>i</w:t>
            </w:r>
            <w:r w:rsidRPr="00E537E4">
              <w:rPr>
                <w:sz w:val="24"/>
                <w:szCs w:val="24"/>
                <w:lang w:val="pt-BR"/>
              </w:rPr>
              <w:t xml:space="preserve">amento que emite relatórios e gráficos de desempenho, inclusive retroativos, permitindo o gerenciamento da câmara via internet, acesso via computador, </w:t>
            </w:r>
            <w:proofErr w:type="spellStart"/>
            <w:r w:rsidRPr="00E537E4">
              <w:rPr>
                <w:sz w:val="24"/>
                <w:szCs w:val="24"/>
                <w:lang w:val="pt-BR"/>
              </w:rPr>
              <w:t>tablet</w:t>
            </w:r>
            <w:proofErr w:type="spellEnd"/>
            <w:r w:rsidRPr="00E537E4">
              <w:rPr>
                <w:sz w:val="24"/>
                <w:szCs w:val="24"/>
                <w:lang w:val="pt-BR"/>
              </w:rPr>
              <w:t xml:space="preserve"> ou celular. </w:t>
            </w:r>
            <w:proofErr w:type="gramStart"/>
            <w:r w:rsidRPr="00E537E4">
              <w:rPr>
                <w:sz w:val="24"/>
                <w:szCs w:val="24"/>
                <w:lang w:val="pt-BR"/>
              </w:rPr>
              <w:t>permite</w:t>
            </w:r>
            <w:proofErr w:type="gramEnd"/>
            <w:r w:rsidRPr="00E537E4">
              <w:rPr>
                <w:sz w:val="24"/>
                <w:szCs w:val="24"/>
                <w:lang w:val="pt-BR"/>
              </w:rPr>
              <w:t xml:space="preserve"> suporte técnico remoto para ajustes de programação e configuração. </w:t>
            </w:r>
            <w:proofErr w:type="gramStart"/>
            <w:r w:rsidRPr="00E537E4">
              <w:rPr>
                <w:sz w:val="24"/>
                <w:szCs w:val="24"/>
                <w:lang w:val="pt-BR"/>
              </w:rPr>
              <w:t>os</w:t>
            </w:r>
            <w:proofErr w:type="gramEnd"/>
            <w:r w:rsidRPr="00E537E4">
              <w:rPr>
                <w:sz w:val="24"/>
                <w:szCs w:val="24"/>
                <w:lang w:val="pt-BR"/>
              </w:rPr>
              <w:t xml:space="preserve"> dados armazenados são criptografados (invioláveis). </w:t>
            </w:r>
            <w:proofErr w:type="gramStart"/>
            <w:r w:rsidRPr="00E537E4">
              <w:rPr>
                <w:sz w:val="24"/>
                <w:szCs w:val="24"/>
                <w:lang w:val="pt-BR"/>
              </w:rPr>
              <w:t>sem</w:t>
            </w:r>
            <w:proofErr w:type="gramEnd"/>
            <w:r w:rsidRPr="00E537E4">
              <w:rPr>
                <w:sz w:val="24"/>
                <w:szCs w:val="24"/>
                <w:lang w:val="pt-BR"/>
              </w:rPr>
              <w:t xml:space="preserve"> cobrança de mensalidade.</w:t>
            </w:r>
          </w:p>
          <w:p w:rsidR="00E537E4" w:rsidRPr="00E537E4" w:rsidRDefault="00E537E4" w:rsidP="00E537E4">
            <w:pPr>
              <w:pStyle w:val="NormalWeb"/>
              <w:spacing w:before="0" w:after="0"/>
              <w:ind w:firstLine="0"/>
              <w:rPr>
                <w:sz w:val="24"/>
                <w:szCs w:val="24"/>
                <w:lang w:val="pt-BR"/>
              </w:rPr>
            </w:pPr>
            <w:r w:rsidRPr="00E537E4">
              <w:rPr>
                <w:rStyle w:val="Forte"/>
                <w:sz w:val="24"/>
                <w:szCs w:val="24"/>
                <w:lang w:val="pt-BR"/>
              </w:rPr>
              <w:t xml:space="preserve">Sistema de segurança: </w:t>
            </w:r>
            <w:r w:rsidRPr="00E537E4">
              <w:rPr>
                <w:sz w:val="24"/>
                <w:szCs w:val="24"/>
                <w:lang w:val="pt-BR"/>
              </w:rPr>
              <w:t>termostato instalado em par</w:t>
            </w:r>
            <w:r w:rsidRPr="00E537E4">
              <w:rPr>
                <w:sz w:val="24"/>
                <w:szCs w:val="24"/>
                <w:lang w:val="pt-BR"/>
              </w:rPr>
              <w:t>a</w:t>
            </w:r>
            <w:r w:rsidRPr="00E537E4">
              <w:rPr>
                <w:sz w:val="24"/>
                <w:szCs w:val="24"/>
                <w:lang w:val="pt-BR"/>
              </w:rPr>
              <w:t>lelo ao controlador eletrônico da câmara, assumindo automaticamente o controle das funções de comando do compressor de frio sempre que houver falha no c</w:t>
            </w:r>
            <w:r w:rsidRPr="00E537E4">
              <w:rPr>
                <w:sz w:val="24"/>
                <w:szCs w:val="24"/>
                <w:lang w:val="pt-BR"/>
              </w:rPr>
              <w:t>o</w:t>
            </w:r>
            <w:r w:rsidRPr="00E537E4">
              <w:rPr>
                <w:sz w:val="24"/>
                <w:szCs w:val="24"/>
                <w:lang w:val="pt-BR"/>
              </w:rPr>
              <w:t>mando eletrônico.</w:t>
            </w:r>
            <w:r w:rsidRPr="00E537E4">
              <w:rPr>
                <w:sz w:val="24"/>
                <w:szCs w:val="24"/>
                <w:lang w:val="pt-BR"/>
              </w:rPr>
              <w:br/>
              <w:t>discador - sistema automático que realiza ligações tel</w:t>
            </w:r>
            <w:r w:rsidRPr="00E537E4">
              <w:rPr>
                <w:sz w:val="24"/>
                <w:szCs w:val="24"/>
                <w:lang w:val="pt-BR"/>
              </w:rPr>
              <w:t>e</w:t>
            </w:r>
            <w:r w:rsidRPr="00E537E4">
              <w:rPr>
                <w:sz w:val="24"/>
                <w:szCs w:val="24"/>
                <w:lang w:val="pt-BR"/>
              </w:rPr>
              <w:t>fônicas via central telefônica ou linha fixa direta, para até seis números (celulares ou fixos) sempre que o equipamento alarmar por temperatura crítica.</w:t>
            </w:r>
          </w:p>
          <w:p w:rsidR="00E537E4" w:rsidRPr="00E537E4" w:rsidRDefault="00E537E4" w:rsidP="00E537E4">
            <w:pPr>
              <w:pStyle w:val="NormalWeb"/>
              <w:spacing w:before="0" w:after="0"/>
              <w:ind w:firstLine="0"/>
              <w:rPr>
                <w:sz w:val="24"/>
                <w:szCs w:val="24"/>
                <w:lang w:val="pt-BR"/>
              </w:rPr>
            </w:pPr>
            <w:r w:rsidRPr="00E537E4">
              <w:rPr>
                <w:rStyle w:val="Forte"/>
                <w:sz w:val="24"/>
                <w:szCs w:val="24"/>
                <w:lang w:val="pt-BR"/>
              </w:rPr>
              <w:t xml:space="preserve">Capacidade interna: </w:t>
            </w:r>
            <w:r w:rsidRPr="00E537E4">
              <w:rPr>
                <w:sz w:val="24"/>
                <w:szCs w:val="24"/>
                <w:lang w:val="pt-BR"/>
              </w:rPr>
              <w:t xml:space="preserve">560 litros – 25 mil doses de </w:t>
            </w:r>
            <w:proofErr w:type="gramStart"/>
            <w:r w:rsidRPr="00E537E4">
              <w:rPr>
                <w:sz w:val="24"/>
                <w:szCs w:val="24"/>
                <w:lang w:val="pt-BR"/>
              </w:rPr>
              <w:t>5</w:t>
            </w:r>
            <w:proofErr w:type="gramEnd"/>
            <w:r w:rsidRPr="00E537E4">
              <w:rPr>
                <w:sz w:val="24"/>
                <w:szCs w:val="24"/>
                <w:lang w:val="pt-BR"/>
              </w:rPr>
              <w:t xml:space="preserve"> ml. </w:t>
            </w:r>
            <w:r w:rsidRPr="00E537E4">
              <w:rPr>
                <w:rStyle w:val="Forte"/>
                <w:sz w:val="24"/>
                <w:szCs w:val="24"/>
                <w:lang w:val="pt-BR"/>
              </w:rPr>
              <w:t xml:space="preserve">Dimensões externas: </w:t>
            </w:r>
            <w:r w:rsidRPr="00E537E4">
              <w:rPr>
                <w:sz w:val="24"/>
                <w:szCs w:val="24"/>
                <w:lang w:val="pt-BR"/>
              </w:rPr>
              <w:t xml:space="preserve">198 cm </w:t>
            </w:r>
            <w:proofErr w:type="spellStart"/>
            <w:r w:rsidRPr="00E537E4">
              <w:rPr>
                <w:sz w:val="24"/>
                <w:szCs w:val="24"/>
                <w:lang w:val="pt-BR"/>
              </w:rPr>
              <w:t>alt</w:t>
            </w:r>
            <w:proofErr w:type="spellEnd"/>
            <w:r w:rsidRPr="00E537E4">
              <w:rPr>
                <w:sz w:val="24"/>
                <w:szCs w:val="24"/>
                <w:lang w:val="pt-BR"/>
              </w:rPr>
              <w:t xml:space="preserve"> x 75 cm </w:t>
            </w:r>
            <w:proofErr w:type="spellStart"/>
            <w:r w:rsidRPr="00E537E4">
              <w:rPr>
                <w:sz w:val="24"/>
                <w:szCs w:val="24"/>
                <w:lang w:val="pt-BR"/>
              </w:rPr>
              <w:t>larg</w:t>
            </w:r>
            <w:proofErr w:type="spellEnd"/>
            <w:r w:rsidRPr="00E537E4">
              <w:rPr>
                <w:sz w:val="24"/>
                <w:szCs w:val="24"/>
                <w:lang w:val="pt-BR"/>
              </w:rPr>
              <w:t xml:space="preserve"> x 87 cm </w:t>
            </w:r>
            <w:proofErr w:type="gramStart"/>
            <w:r w:rsidRPr="00E537E4">
              <w:rPr>
                <w:sz w:val="24"/>
                <w:szCs w:val="24"/>
                <w:lang w:val="pt-BR"/>
              </w:rPr>
              <w:t>prof.</w:t>
            </w:r>
            <w:proofErr w:type="gramEnd"/>
            <w:r w:rsidRPr="00E537E4">
              <w:rPr>
                <w:sz w:val="24"/>
                <w:szCs w:val="24"/>
                <w:lang w:val="pt-BR"/>
              </w:rPr>
              <w:t xml:space="preserve"> </w:t>
            </w:r>
            <w:r w:rsidRPr="00E537E4">
              <w:rPr>
                <w:rStyle w:val="Forte"/>
                <w:sz w:val="24"/>
                <w:szCs w:val="24"/>
                <w:lang w:val="pt-BR"/>
              </w:rPr>
              <w:t xml:space="preserve">Dimensões internas: </w:t>
            </w:r>
            <w:r w:rsidRPr="00E537E4">
              <w:rPr>
                <w:sz w:val="24"/>
                <w:szCs w:val="24"/>
                <w:lang w:val="pt-BR"/>
              </w:rPr>
              <w:t xml:space="preserve">130 cm </w:t>
            </w:r>
            <w:proofErr w:type="spellStart"/>
            <w:r w:rsidRPr="00E537E4">
              <w:rPr>
                <w:sz w:val="24"/>
                <w:szCs w:val="24"/>
                <w:lang w:val="pt-BR"/>
              </w:rPr>
              <w:t>alt</w:t>
            </w:r>
            <w:proofErr w:type="spellEnd"/>
            <w:r w:rsidRPr="00E537E4">
              <w:rPr>
                <w:sz w:val="24"/>
                <w:szCs w:val="24"/>
                <w:lang w:val="pt-BR"/>
              </w:rPr>
              <w:t xml:space="preserve"> x 60 cm </w:t>
            </w:r>
            <w:proofErr w:type="spellStart"/>
            <w:r w:rsidRPr="00E537E4">
              <w:rPr>
                <w:sz w:val="24"/>
                <w:szCs w:val="24"/>
                <w:lang w:val="pt-BR"/>
              </w:rPr>
              <w:t>larg</w:t>
            </w:r>
            <w:proofErr w:type="spellEnd"/>
            <w:r w:rsidRPr="00E537E4">
              <w:rPr>
                <w:sz w:val="24"/>
                <w:szCs w:val="24"/>
                <w:lang w:val="pt-BR"/>
              </w:rPr>
              <w:t xml:space="preserve"> x 73 cm prof. </w:t>
            </w:r>
            <w:r w:rsidRPr="00E537E4">
              <w:rPr>
                <w:rStyle w:val="Forte"/>
                <w:sz w:val="24"/>
                <w:szCs w:val="24"/>
                <w:lang w:val="pt-BR"/>
              </w:rPr>
              <w:t xml:space="preserve">Funcionamento: </w:t>
            </w:r>
            <w:r w:rsidRPr="00E537E4">
              <w:rPr>
                <w:sz w:val="24"/>
                <w:szCs w:val="24"/>
                <w:lang w:val="pt-BR"/>
              </w:rPr>
              <w:t xml:space="preserve">bivolt 127/220 volts 50/60 </w:t>
            </w:r>
            <w:proofErr w:type="spellStart"/>
            <w:r w:rsidRPr="00E537E4">
              <w:rPr>
                <w:sz w:val="24"/>
                <w:szCs w:val="24"/>
                <w:lang w:val="pt-BR"/>
              </w:rPr>
              <w:t>hz</w:t>
            </w:r>
            <w:proofErr w:type="spellEnd"/>
            <w:r w:rsidRPr="00E537E4">
              <w:rPr>
                <w:sz w:val="24"/>
                <w:szCs w:val="24"/>
                <w:lang w:val="pt-BR"/>
              </w:rPr>
              <w:t>.</w:t>
            </w:r>
          </w:p>
        </w:tc>
        <w:tc>
          <w:tcPr>
            <w:tcW w:w="851" w:type="dxa"/>
            <w:vAlign w:val="center"/>
          </w:tcPr>
          <w:p w:rsidR="00E537E4" w:rsidRPr="00E537E4" w:rsidRDefault="00E537E4" w:rsidP="00E537E4">
            <w:pPr>
              <w:spacing w:after="160" w:line="360" w:lineRule="auto"/>
              <w:jc w:val="center"/>
              <w:rPr>
                <w:sz w:val="24"/>
                <w:szCs w:val="24"/>
              </w:rPr>
            </w:pPr>
            <w:r w:rsidRPr="00E537E4">
              <w:rPr>
                <w:bCs/>
                <w:sz w:val="24"/>
                <w:szCs w:val="24"/>
              </w:rPr>
              <w:lastRenderedPageBreak/>
              <w:t>UNID</w:t>
            </w:r>
          </w:p>
        </w:tc>
        <w:tc>
          <w:tcPr>
            <w:tcW w:w="850" w:type="dxa"/>
            <w:vAlign w:val="center"/>
          </w:tcPr>
          <w:p w:rsidR="00E537E4" w:rsidRPr="00E537E4" w:rsidRDefault="00E537E4" w:rsidP="00E537E4">
            <w:pPr>
              <w:spacing w:after="160" w:line="360" w:lineRule="auto"/>
              <w:jc w:val="center"/>
              <w:rPr>
                <w:sz w:val="24"/>
                <w:szCs w:val="24"/>
              </w:rPr>
            </w:pPr>
            <w:r w:rsidRPr="00E537E4">
              <w:rPr>
                <w:sz w:val="24"/>
                <w:szCs w:val="24"/>
              </w:rPr>
              <w:t>03</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27.420,74</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82.262,21</w:t>
            </w:r>
          </w:p>
        </w:tc>
      </w:tr>
      <w:tr w:rsidR="00E537E4" w:rsidRPr="00E537E4" w:rsidTr="00E537E4">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spacing w:line="360" w:lineRule="auto"/>
              <w:rPr>
                <w:sz w:val="24"/>
                <w:szCs w:val="24"/>
                <w:lang w:val="pt-BR"/>
              </w:rPr>
            </w:pPr>
            <w:r w:rsidRPr="00E537E4">
              <w:rPr>
                <w:sz w:val="24"/>
                <w:szCs w:val="24"/>
                <w:lang w:val="pt-BR"/>
              </w:rPr>
              <w:t xml:space="preserve">Computador (Desktop) Memória </w:t>
            </w:r>
            <w:proofErr w:type="spellStart"/>
            <w:proofErr w:type="gramStart"/>
            <w:r w:rsidRPr="00E537E4">
              <w:rPr>
                <w:sz w:val="24"/>
                <w:szCs w:val="24"/>
                <w:lang w:val="pt-BR"/>
              </w:rPr>
              <w:t>Ram</w:t>
            </w:r>
            <w:proofErr w:type="spellEnd"/>
            <w:proofErr w:type="gramEnd"/>
            <w:r w:rsidRPr="00E537E4">
              <w:rPr>
                <w:sz w:val="24"/>
                <w:szCs w:val="24"/>
                <w:lang w:val="pt-BR"/>
              </w:rPr>
              <w:t xml:space="preserve"> de 16 GB </w:t>
            </w:r>
            <w:r w:rsidRPr="00E537E4">
              <w:rPr>
                <w:sz w:val="24"/>
                <w:szCs w:val="24"/>
                <w:lang w:val="pt-BR"/>
              </w:rPr>
              <w:t>D</w:t>
            </w:r>
            <w:r w:rsidRPr="00E537E4">
              <w:rPr>
                <w:sz w:val="24"/>
                <w:szCs w:val="24"/>
                <w:lang w:val="pt-BR"/>
              </w:rPr>
              <w:t xml:space="preserve">DR4 ou superior, Processador que possua no mínimo 4 Núcleos, 8 </w:t>
            </w:r>
            <w:proofErr w:type="spellStart"/>
            <w:r w:rsidRPr="00E537E4">
              <w:rPr>
                <w:sz w:val="24"/>
                <w:szCs w:val="24"/>
                <w:lang w:val="pt-BR"/>
              </w:rPr>
              <w:t>thereads</w:t>
            </w:r>
            <w:proofErr w:type="spellEnd"/>
            <w:r w:rsidRPr="00E537E4">
              <w:rPr>
                <w:sz w:val="24"/>
                <w:szCs w:val="24"/>
                <w:lang w:val="pt-BR"/>
              </w:rPr>
              <w:t xml:space="preserve"> e frequência de 3.0 GHz; Unidade de Armazenamento SSD 240 GB ou superior, sistema operacional Windows 11 (64 bits).</w:t>
            </w:r>
          </w:p>
          <w:p w:rsidR="00E537E4" w:rsidRPr="00E537E4" w:rsidRDefault="00E537E4" w:rsidP="00E537E4">
            <w:pPr>
              <w:spacing w:after="160" w:line="360" w:lineRule="auto"/>
              <w:rPr>
                <w:sz w:val="24"/>
                <w:szCs w:val="24"/>
                <w:lang w:val="pt-BR"/>
              </w:rPr>
            </w:pPr>
            <w:r w:rsidRPr="00E537E4">
              <w:rPr>
                <w:sz w:val="24"/>
                <w:szCs w:val="24"/>
                <w:lang w:val="pt-BR"/>
              </w:rPr>
              <w:t xml:space="preserve"> Teclado USB padrão ABNT2 e mouse USB. Monitor de LED 19 polegadas (widescreen 16:9). Interfaces de rede 10/100/1000 e WIFI padrão IEEE 802.11 b/g/n/ac. Fonte de alimentação compatível e que s</w:t>
            </w:r>
            <w:r w:rsidRPr="00E537E4">
              <w:rPr>
                <w:sz w:val="24"/>
                <w:szCs w:val="24"/>
                <w:lang w:val="pt-BR"/>
              </w:rPr>
              <w:t>u</w:t>
            </w:r>
            <w:r w:rsidRPr="00E537E4">
              <w:rPr>
                <w:sz w:val="24"/>
                <w:szCs w:val="24"/>
                <w:lang w:val="pt-BR"/>
              </w:rPr>
              <w:t>porte toda a configuração exigida no item.</w:t>
            </w:r>
          </w:p>
        </w:tc>
        <w:tc>
          <w:tcPr>
            <w:tcW w:w="851" w:type="dxa"/>
            <w:vAlign w:val="center"/>
          </w:tcPr>
          <w:p w:rsidR="00E537E4" w:rsidRPr="00E537E4" w:rsidRDefault="00E537E4" w:rsidP="00E537E4">
            <w:pPr>
              <w:spacing w:after="160" w:line="360" w:lineRule="auto"/>
              <w:jc w:val="center"/>
              <w:rPr>
                <w:sz w:val="24"/>
                <w:szCs w:val="24"/>
              </w:rPr>
            </w:pPr>
            <w:r w:rsidRPr="00E537E4">
              <w:rPr>
                <w:bCs/>
                <w:sz w:val="24"/>
                <w:szCs w:val="24"/>
              </w:rPr>
              <w:t>UNID</w:t>
            </w:r>
          </w:p>
        </w:tc>
        <w:tc>
          <w:tcPr>
            <w:tcW w:w="850" w:type="dxa"/>
            <w:vAlign w:val="center"/>
          </w:tcPr>
          <w:p w:rsidR="00E537E4" w:rsidRPr="00E537E4" w:rsidRDefault="00E537E4" w:rsidP="00E537E4">
            <w:pPr>
              <w:spacing w:after="160" w:line="360" w:lineRule="auto"/>
              <w:jc w:val="center"/>
              <w:rPr>
                <w:sz w:val="24"/>
                <w:szCs w:val="24"/>
              </w:rPr>
            </w:pPr>
            <w:r w:rsidRPr="00E537E4">
              <w:rPr>
                <w:sz w:val="24"/>
                <w:szCs w:val="24"/>
              </w:rPr>
              <w:t>04</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5.526,83</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22.107,30</w:t>
            </w:r>
          </w:p>
        </w:tc>
      </w:tr>
      <w:tr w:rsidR="00E537E4" w:rsidRPr="00E537E4" w:rsidTr="00E537E4">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spacing w:line="360" w:lineRule="auto"/>
              <w:rPr>
                <w:sz w:val="24"/>
                <w:szCs w:val="24"/>
                <w:lang w:val="pt-BR"/>
              </w:rPr>
            </w:pPr>
            <w:r w:rsidRPr="00E537E4">
              <w:rPr>
                <w:sz w:val="24"/>
                <w:szCs w:val="24"/>
                <w:lang w:val="pt-BR"/>
              </w:rPr>
              <w:t xml:space="preserve">Estabilizador Mínimo de 04 tomadas de saída padrão novo ABNT </w:t>
            </w:r>
            <w:proofErr w:type="gramStart"/>
            <w:r w:rsidRPr="00E537E4">
              <w:rPr>
                <w:sz w:val="24"/>
                <w:szCs w:val="24"/>
                <w:lang w:val="pt-BR"/>
              </w:rPr>
              <w:t>NBR:</w:t>
            </w:r>
            <w:proofErr w:type="gramEnd"/>
            <w:r w:rsidRPr="00E537E4">
              <w:rPr>
                <w:sz w:val="24"/>
                <w:szCs w:val="24"/>
                <w:lang w:val="pt-BR"/>
              </w:rPr>
              <w:t xml:space="preserve">14136 (padrão brasileiro); </w:t>
            </w:r>
            <w:proofErr w:type="spellStart"/>
            <w:r w:rsidRPr="00E537E4">
              <w:rPr>
                <w:sz w:val="24"/>
                <w:szCs w:val="24"/>
                <w:lang w:val="pt-BR"/>
              </w:rPr>
              <w:t>Led</w:t>
            </w:r>
            <w:proofErr w:type="spellEnd"/>
            <w:r w:rsidRPr="00E537E4">
              <w:rPr>
                <w:sz w:val="24"/>
                <w:szCs w:val="24"/>
                <w:lang w:val="pt-BR"/>
              </w:rPr>
              <w:t xml:space="preserve"> col</w:t>
            </w:r>
            <w:r w:rsidRPr="00E537E4">
              <w:rPr>
                <w:sz w:val="24"/>
                <w:szCs w:val="24"/>
                <w:lang w:val="pt-BR"/>
              </w:rPr>
              <w:t>o</w:t>
            </w:r>
            <w:r w:rsidRPr="00E537E4">
              <w:rPr>
                <w:sz w:val="24"/>
                <w:szCs w:val="24"/>
                <w:lang w:val="pt-BR"/>
              </w:rPr>
              <w:t>rido no painel frontal, indica as condições de funci</w:t>
            </w:r>
            <w:r w:rsidRPr="00E537E4">
              <w:rPr>
                <w:sz w:val="24"/>
                <w:szCs w:val="24"/>
                <w:lang w:val="pt-BR"/>
              </w:rPr>
              <w:t>o</w:t>
            </w:r>
            <w:r w:rsidRPr="00E537E4">
              <w:rPr>
                <w:sz w:val="24"/>
                <w:szCs w:val="24"/>
                <w:lang w:val="pt-BR"/>
              </w:rPr>
              <w:t>namento da rede elétrica (normal, alta crítica e baixa crítica); Porta fusível externo com unidade reserva ou dispositivo com tecnologia superior; Chave l</w:t>
            </w:r>
            <w:r w:rsidRPr="00E537E4">
              <w:rPr>
                <w:sz w:val="24"/>
                <w:szCs w:val="24"/>
                <w:lang w:val="pt-BR"/>
              </w:rPr>
              <w:t>i</w:t>
            </w:r>
            <w:r w:rsidRPr="00E537E4">
              <w:rPr>
                <w:sz w:val="24"/>
                <w:szCs w:val="24"/>
                <w:lang w:val="pt-BR"/>
              </w:rPr>
              <w:t xml:space="preserve">ga/desliga embutida, evita o acionamento ou </w:t>
            </w:r>
            <w:proofErr w:type="spellStart"/>
            <w:r w:rsidRPr="00E537E4">
              <w:rPr>
                <w:sz w:val="24"/>
                <w:szCs w:val="24"/>
                <w:lang w:val="pt-BR"/>
              </w:rPr>
              <w:t>desaci</w:t>
            </w:r>
            <w:r w:rsidRPr="00E537E4">
              <w:rPr>
                <w:sz w:val="24"/>
                <w:szCs w:val="24"/>
                <w:lang w:val="pt-BR"/>
              </w:rPr>
              <w:t>o</w:t>
            </w:r>
            <w:r w:rsidRPr="00E537E4">
              <w:rPr>
                <w:sz w:val="24"/>
                <w:szCs w:val="24"/>
                <w:lang w:val="pt-BR"/>
              </w:rPr>
              <w:t>namento</w:t>
            </w:r>
            <w:proofErr w:type="spellEnd"/>
            <w:r w:rsidRPr="00E537E4">
              <w:rPr>
                <w:sz w:val="24"/>
                <w:szCs w:val="24"/>
                <w:lang w:val="pt-BR"/>
              </w:rPr>
              <w:t xml:space="preserve"> acidental; Chave seletora de tensão; Potência 1 KVA; Modelo bivolt automático: entrada 115/127/220V~ com seleção automática e saída fixa 115V~.</w:t>
            </w:r>
          </w:p>
        </w:tc>
        <w:tc>
          <w:tcPr>
            <w:tcW w:w="851" w:type="dxa"/>
            <w:vAlign w:val="center"/>
          </w:tcPr>
          <w:p w:rsidR="00E537E4" w:rsidRPr="00E537E4" w:rsidRDefault="00E537E4" w:rsidP="00E537E4">
            <w:pPr>
              <w:spacing w:after="160" w:line="360" w:lineRule="auto"/>
              <w:jc w:val="center"/>
              <w:rPr>
                <w:sz w:val="24"/>
                <w:szCs w:val="24"/>
              </w:rPr>
            </w:pPr>
            <w:r w:rsidRPr="00E537E4">
              <w:rPr>
                <w:bCs/>
                <w:sz w:val="24"/>
                <w:szCs w:val="24"/>
              </w:rPr>
              <w:t>UNID</w:t>
            </w:r>
          </w:p>
        </w:tc>
        <w:tc>
          <w:tcPr>
            <w:tcW w:w="850" w:type="dxa"/>
            <w:vAlign w:val="center"/>
          </w:tcPr>
          <w:p w:rsidR="00E537E4" w:rsidRPr="00E537E4" w:rsidRDefault="00E537E4" w:rsidP="00E537E4">
            <w:pPr>
              <w:spacing w:after="160" w:line="360" w:lineRule="auto"/>
              <w:jc w:val="center"/>
              <w:rPr>
                <w:sz w:val="24"/>
                <w:szCs w:val="24"/>
              </w:rPr>
            </w:pPr>
            <w:r w:rsidRPr="00E537E4">
              <w:rPr>
                <w:sz w:val="24"/>
                <w:szCs w:val="24"/>
              </w:rPr>
              <w:t>03</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506,78</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1.520,34</w:t>
            </w:r>
          </w:p>
        </w:tc>
      </w:tr>
      <w:tr w:rsidR="00E537E4" w:rsidRPr="00E537E4" w:rsidTr="00E537E4">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shd w:val="clear" w:color="auto" w:fill="FFFFFF"/>
              <w:spacing w:line="360" w:lineRule="auto"/>
              <w:rPr>
                <w:color w:val="0F1111"/>
                <w:sz w:val="24"/>
                <w:szCs w:val="24"/>
                <w:lang w:val="pt-BR"/>
              </w:rPr>
            </w:pPr>
            <w:r w:rsidRPr="00E537E4">
              <w:rPr>
                <w:sz w:val="24"/>
                <w:szCs w:val="24"/>
                <w:lang w:val="pt-BR"/>
              </w:rPr>
              <w:t>Impressora Laser (Multifuncional Colorida)</w:t>
            </w:r>
            <w:r w:rsidRPr="00E537E4">
              <w:rPr>
                <w:color w:val="0F1111"/>
                <w:sz w:val="24"/>
                <w:szCs w:val="24"/>
                <w:lang w:val="pt-BR"/>
              </w:rPr>
              <w:t xml:space="preserve"> Est</w:t>
            </w:r>
            <w:r w:rsidRPr="00E537E4">
              <w:rPr>
                <w:color w:val="0F1111"/>
                <w:sz w:val="24"/>
                <w:szCs w:val="24"/>
                <w:lang w:val="pt-BR"/>
              </w:rPr>
              <w:t>i</w:t>
            </w:r>
            <w:r w:rsidRPr="00E537E4">
              <w:rPr>
                <w:color w:val="0F1111"/>
                <w:sz w:val="24"/>
                <w:szCs w:val="24"/>
                <w:lang w:val="pt-BR"/>
              </w:rPr>
              <w:t>lo: </w:t>
            </w:r>
            <w:proofErr w:type="spellStart"/>
            <w:r w:rsidRPr="00E537E4">
              <w:rPr>
                <w:color w:val="0F1111"/>
                <w:sz w:val="24"/>
                <w:szCs w:val="24"/>
                <w:lang w:val="pt-BR"/>
              </w:rPr>
              <w:t>Ecotank</w:t>
            </w:r>
            <w:proofErr w:type="spellEnd"/>
            <w:r w:rsidRPr="00E537E4">
              <w:rPr>
                <w:color w:val="0F1111"/>
                <w:sz w:val="24"/>
                <w:szCs w:val="24"/>
                <w:lang w:val="pt-BR"/>
              </w:rPr>
              <w:t xml:space="preserve">, com </w:t>
            </w:r>
            <w:proofErr w:type="gramStart"/>
            <w:r w:rsidRPr="00E537E4">
              <w:rPr>
                <w:color w:val="0F1111"/>
                <w:sz w:val="24"/>
                <w:szCs w:val="24"/>
                <w:lang w:val="pt-BR"/>
              </w:rPr>
              <w:t>4</w:t>
            </w:r>
            <w:proofErr w:type="gramEnd"/>
            <w:r w:rsidRPr="00E537E4">
              <w:rPr>
                <w:color w:val="0F1111"/>
                <w:sz w:val="24"/>
                <w:szCs w:val="24"/>
                <w:lang w:val="pt-BR"/>
              </w:rPr>
              <w:t xml:space="preserve"> reservatórios de tinta independe</w:t>
            </w:r>
            <w:r w:rsidRPr="00E537E4">
              <w:rPr>
                <w:color w:val="0F1111"/>
                <w:sz w:val="24"/>
                <w:szCs w:val="24"/>
                <w:lang w:val="pt-BR"/>
              </w:rPr>
              <w:t>n</w:t>
            </w:r>
            <w:r w:rsidRPr="00E537E4">
              <w:rPr>
                <w:color w:val="0F1111"/>
                <w:sz w:val="24"/>
                <w:szCs w:val="24"/>
                <w:lang w:val="pt-BR"/>
              </w:rPr>
              <w:t xml:space="preserve">tes (preto, ciano, </w:t>
            </w:r>
            <w:proofErr w:type="spellStart"/>
            <w:r w:rsidRPr="00E537E4">
              <w:rPr>
                <w:color w:val="0F1111"/>
                <w:sz w:val="24"/>
                <w:szCs w:val="24"/>
                <w:lang w:val="pt-BR"/>
              </w:rPr>
              <w:t>magenta</w:t>
            </w:r>
            <w:proofErr w:type="spellEnd"/>
            <w:r w:rsidRPr="00E537E4">
              <w:rPr>
                <w:color w:val="0F1111"/>
                <w:sz w:val="24"/>
                <w:szCs w:val="24"/>
                <w:lang w:val="pt-BR"/>
              </w:rPr>
              <w:t xml:space="preserve"> e amarelo);</w:t>
            </w:r>
          </w:p>
          <w:p w:rsidR="00E537E4" w:rsidRPr="00E537E4" w:rsidRDefault="00E537E4" w:rsidP="00E537E4">
            <w:pPr>
              <w:shd w:val="clear" w:color="auto" w:fill="FFFFFF"/>
              <w:spacing w:line="360" w:lineRule="auto"/>
              <w:rPr>
                <w:color w:val="0F1111"/>
                <w:sz w:val="24"/>
                <w:szCs w:val="24"/>
                <w:lang w:val="pt-BR"/>
              </w:rPr>
            </w:pPr>
            <w:r w:rsidRPr="00E537E4">
              <w:rPr>
                <w:color w:val="0F1111"/>
                <w:sz w:val="24"/>
                <w:szCs w:val="24"/>
                <w:lang w:val="pt-BR"/>
              </w:rPr>
              <w:t xml:space="preserve">Funções: multifuncional (imprime, copia e </w:t>
            </w:r>
            <w:proofErr w:type="spellStart"/>
            <w:r w:rsidRPr="00E537E4">
              <w:rPr>
                <w:color w:val="0F1111"/>
                <w:sz w:val="24"/>
                <w:szCs w:val="24"/>
                <w:lang w:val="pt-BR"/>
              </w:rPr>
              <w:t>escaneia</w:t>
            </w:r>
            <w:proofErr w:type="spellEnd"/>
            <w:r w:rsidRPr="00E537E4">
              <w:rPr>
                <w:color w:val="0F1111"/>
                <w:sz w:val="24"/>
                <w:szCs w:val="24"/>
                <w:lang w:val="pt-BR"/>
              </w:rPr>
              <w:t>);</w:t>
            </w:r>
          </w:p>
          <w:p w:rsidR="00E537E4" w:rsidRPr="00E537E4" w:rsidRDefault="00E537E4" w:rsidP="00E537E4">
            <w:pPr>
              <w:shd w:val="clear" w:color="auto" w:fill="FFFFFF"/>
              <w:spacing w:line="360" w:lineRule="auto"/>
              <w:rPr>
                <w:sz w:val="24"/>
                <w:szCs w:val="24"/>
                <w:lang w:val="pt-BR"/>
              </w:rPr>
            </w:pPr>
            <w:r w:rsidRPr="00E537E4">
              <w:rPr>
                <w:sz w:val="24"/>
                <w:szCs w:val="24"/>
                <w:lang w:val="pt-BR"/>
              </w:rPr>
              <w:t xml:space="preserve">Tecnologia de conectividade: USB e </w:t>
            </w:r>
            <w:proofErr w:type="spellStart"/>
            <w:r w:rsidRPr="00E537E4">
              <w:rPr>
                <w:sz w:val="24"/>
                <w:szCs w:val="24"/>
                <w:lang w:val="pt-BR"/>
              </w:rPr>
              <w:t>Wi-Fi</w:t>
            </w:r>
            <w:proofErr w:type="spellEnd"/>
            <w:r w:rsidRPr="00E537E4">
              <w:rPr>
                <w:sz w:val="24"/>
                <w:szCs w:val="24"/>
                <w:lang w:val="pt-BR"/>
              </w:rPr>
              <w:t>;</w:t>
            </w:r>
          </w:p>
          <w:p w:rsidR="00E537E4" w:rsidRPr="00E537E4" w:rsidRDefault="00E537E4" w:rsidP="00E537E4">
            <w:pPr>
              <w:shd w:val="clear" w:color="auto" w:fill="FFFFFF"/>
              <w:spacing w:line="360" w:lineRule="auto"/>
              <w:rPr>
                <w:sz w:val="24"/>
                <w:szCs w:val="24"/>
                <w:lang w:val="pt-BR"/>
              </w:rPr>
            </w:pPr>
            <w:r w:rsidRPr="00E537E4">
              <w:rPr>
                <w:sz w:val="24"/>
                <w:szCs w:val="24"/>
                <w:lang w:val="pt-BR"/>
              </w:rPr>
              <w:t>Tecnologia de impressão: Jato de tinta;</w:t>
            </w:r>
          </w:p>
          <w:p w:rsidR="00E537E4" w:rsidRPr="00E537E4" w:rsidRDefault="00E537E4" w:rsidP="00E537E4">
            <w:pPr>
              <w:shd w:val="clear" w:color="auto" w:fill="FFFFFF"/>
              <w:spacing w:line="360" w:lineRule="auto"/>
              <w:rPr>
                <w:sz w:val="24"/>
                <w:szCs w:val="24"/>
                <w:lang w:val="pt-BR"/>
              </w:rPr>
            </w:pPr>
            <w:r w:rsidRPr="00E537E4">
              <w:rPr>
                <w:sz w:val="24"/>
                <w:szCs w:val="24"/>
                <w:lang w:val="pt-BR"/>
              </w:rPr>
              <w:t>Saída da impressora: Colorido;</w:t>
            </w:r>
          </w:p>
          <w:p w:rsidR="00E537E4" w:rsidRPr="00E537E4" w:rsidRDefault="00E537E4" w:rsidP="00E537E4">
            <w:pPr>
              <w:shd w:val="clear" w:color="auto" w:fill="FFFFFF"/>
              <w:spacing w:line="360" w:lineRule="auto"/>
              <w:rPr>
                <w:sz w:val="24"/>
                <w:szCs w:val="24"/>
                <w:lang w:val="pt-BR"/>
              </w:rPr>
            </w:pPr>
            <w:r w:rsidRPr="00E537E4">
              <w:rPr>
                <w:sz w:val="24"/>
                <w:szCs w:val="24"/>
                <w:lang w:val="pt-BR"/>
              </w:rPr>
              <w:t xml:space="preserve">Velocidade mínima de impressão (cor): 15 </w:t>
            </w:r>
            <w:proofErr w:type="spellStart"/>
            <w:proofErr w:type="gramStart"/>
            <w:r w:rsidRPr="00E537E4">
              <w:rPr>
                <w:sz w:val="24"/>
                <w:szCs w:val="24"/>
                <w:lang w:val="pt-BR"/>
              </w:rPr>
              <w:t>ppm</w:t>
            </w:r>
            <w:proofErr w:type="spellEnd"/>
            <w:proofErr w:type="gramEnd"/>
            <w:r w:rsidRPr="00E537E4">
              <w:rPr>
                <w:sz w:val="24"/>
                <w:szCs w:val="24"/>
                <w:lang w:val="pt-BR"/>
              </w:rPr>
              <w:t>;</w:t>
            </w:r>
          </w:p>
          <w:p w:rsidR="00E537E4" w:rsidRPr="00E537E4" w:rsidRDefault="00E537E4" w:rsidP="00E537E4">
            <w:pPr>
              <w:shd w:val="clear" w:color="auto" w:fill="FFFFFF"/>
              <w:spacing w:line="360" w:lineRule="auto"/>
              <w:rPr>
                <w:color w:val="0F1111"/>
                <w:sz w:val="24"/>
                <w:szCs w:val="24"/>
                <w:lang w:val="pt-BR"/>
              </w:rPr>
            </w:pPr>
            <w:r w:rsidRPr="00E537E4">
              <w:rPr>
                <w:sz w:val="24"/>
                <w:szCs w:val="24"/>
                <w:lang w:val="pt-BR"/>
              </w:rPr>
              <w:t xml:space="preserve">Velocidade mínima de impressão monocromática: 30 </w:t>
            </w:r>
            <w:proofErr w:type="spellStart"/>
            <w:proofErr w:type="gramStart"/>
            <w:r w:rsidRPr="00E537E4">
              <w:rPr>
                <w:sz w:val="24"/>
                <w:szCs w:val="24"/>
                <w:lang w:val="pt-BR"/>
              </w:rPr>
              <w:t>ppm</w:t>
            </w:r>
            <w:proofErr w:type="spellEnd"/>
            <w:proofErr w:type="gramEnd"/>
            <w:r w:rsidRPr="00E537E4">
              <w:rPr>
                <w:sz w:val="24"/>
                <w:szCs w:val="24"/>
                <w:lang w:val="pt-BR"/>
              </w:rPr>
              <w:t>;</w:t>
            </w:r>
          </w:p>
          <w:p w:rsidR="00E537E4" w:rsidRPr="00E537E4" w:rsidRDefault="00E537E4" w:rsidP="00E537E4">
            <w:pPr>
              <w:shd w:val="clear" w:color="auto" w:fill="FFFFFF"/>
              <w:spacing w:line="360" w:lineRule="auto"/>
              <w:rPr>
                <w:color w:val="0F1111"/>
                <w:sz w:val="24"/>
                <w:szCs w:val="24"/>
                <w:lang w:val="pt-BR"/>
              </w:rPr>
            </w:pPr>
            <w:r w:rsidRPr="00E537E4">
              <w:rPr>
                <w:color w:val="0F1111"/>
                <w:sz w:val="24"/>
                <w:szCs w:val="24"/>
                <w:lang w:val="pt-BR"/>
              </w:rPr>
              <w:t>Rendimento mínimo: 4.000 páginas em preto e 6.000 páginas coloridas com cada kit de tintas de reposição original;</w:t>
            </w:r>
          </w:p>
          <w:p w:rsidR="00E537E4" w:rsidRPr="00E537E4" w:rsidRDefault="00E537E4" w:rsidP="00E537E4">
            <w:pPr>
              <w:spacing w:line="360" w:lineRule="auto"/>
              <w:rPr>
                <w:sz w:val="24"/>
                <w:szCs w:val="24"/>
                <w:lang w:val="pt-BR"/>
              </w:rPr>
            </w:pPr>
            <w:r w:rsidRPr="00E537E4">
              <w:rPr>
                <w:color w:val="0F1111"/>
                <w:sz w:val="24"/>
                <w:szCs w:val="24"/>
                <w:lang w:val="pt-BR"/>
              </w:rPr>
              <w:t xml:space="preserve">Tecnologia </w:t>
            </w:r>
            <w:proofErr w:type="spellStart"/>
            <w:r w:rsidRPr="00E537E4">
              <w:rPr>
                <w:color w:val="0F1111"/>
                <w:sz w:val="24"/>
                <w:szCs w:val="24"/>
                <w:lang w:val="pt-BR"/>
              </w:rPr>
              <w:t>Heat-Free</w:t>
            </w:r>
            <w:proofErr w:type="spellEnd"/>
            <w:r w:rsidRPr="00E537E4">
              <w:rPr>
                <w:color w:val="0F1111"/>
                <w:sz w:val="24"/>
                <w:szCs w:val="24"/>
                <w:lang w:val="pt-BR"/>
              </w:rPr>
              <w:t xml:space="preserve"> (sem aquecimento de tinta no momento da impressão), evitando altos custos de i</w:t>
            </w:r>
            <w:r w:rsidRPr="00E537E4">
              <w:rPr>
                <w:color w:val="0F1111"/>
                <w:sz w:val="24"/>
                <w:szCs w:val="24"/>
                <w:lang w:val="pt-BR"/>
              </w:rPr>
              <w:t>m</w:t>
            </w:r>
            <w:r w:rsidRPr="00E537E4">
              <w:rPr>
                <w:color w:val="0F1111"/>
                <w:sz w:val="24"/>
                <w:szCs w:val="24"/>
                <w:lang w:val="pt-BR"/>
              </w:rPr>
              <w:t xml:space="preserve">pressão e desperdício e aumentando a vida útil do </w:t>
            </w:r>
            <w:r w:rsidRPr="00E537E4">
              <w:rPr>
                <w:color w:val="0F1111"/>
                <w:sz w:val="24"/>
                <w:szCs w:val="24"/>
                <w:lang w:val="pt-BR"/>
              </w:rPr>
              <w:t>e</w:t>
            </w:r>
            <w:r w:rsidRPr="00E537E4">
              <w:rPr>
                <w:color w:val="0F1111"/>
                <w:sz w:val="24"/>
                <w:szCs w:val="24"/>
                <w:lang w:val="pt-BR"/>
              </w:rPr>
              <w:t>quipamento.</w:t>
            </w:r>
          </w:p>
        </w:tc>
        <w:tc>
          <w:tcPr>
            <w:tcW w:w="851" w:type="dxa"/>
            <w:vAlign w:val="center"/>
          </w:tcPr>
          <w:p w:rsidR="00E537E4" w:rsidRPr="00E537E4" w:rsidRDefault="00E537E4" w:rsidP="00E537E4">
            <w:pPr>
              <w:spacing w:line="360" w:lineRule="auto"/>
              <w:jc w:val="center"/>
              <w:rPr>
                <w:sz w:val="24"/>
                <w:szCs w:val="24"/>
              </w:rPr>
            </w:pPr>
            <w:r w:rsidRPr="00E537E4">
              <w:rPr>
                <w:bCs/>
                <w:sz w:val="24"/>
                <w:szCs w:val="24"/>
              </w:rPr>
              <w:t>UNID</w:t>
            </w:r>
          </w:p>
        </w:tc>
        <w:tc>
          <w:tcPr>
            <w:tcW w:w="850" w:type="dxa"/>
            <w:vAlign w:val="center"/>
          </w:tcPr>
          <w:p w:rsidR="00E537E4" w:rsidRPr="00E537E4" w:rsidRDefault="00E537E4" w:rsidP="00E537E4">
            <w:pPr>
              <w:spacing w:line="360" w:lineRule="auto"/>
              <w:jc w:val="center"/>
              <w:rPr>
                <w:sz w:val="24"/>
                <w:szCs w:val="24"/>
              </w:rPr>
            </w:pPr>
            <w:r w:rsidRPr="00E537E4">
              <w:rPr>
                <w:sz w:val="24"/>
                <w:szCs w:val="24"/>
              </w:rPr>
              <w:t>08</w:t>
            </w:r>
          </w:p>
        </w:tc>
        <w:tc>
          <w:tcPr>
            <w:tcW w:w="1276" w:type="dxa"/>
            <w:vAlign w:val="center"/>
          </w:tcPr>
          <w:p w:rsidR="00E537E4" w:rsidRPr="00E537E4" w:rsidRDefault="00E537E4" w:rsidP="00E537E4">
            <w:pPr>
              <w:spacing w:line="360" w:lineRule="auto"/>
              <w:jc w:val="center"/>
              <w:rPr>
                <w:b/>
                <w:bCs/>
                <w:sz w:val="24"/>
                <w:szCs w:val="24"/>
              </w:rPr>
            </w:pPr>
            <w:r w:rsidRPr="00E537E4">
              <w:rPr>
                <w:b/>
                <w:bCs/>
                <w:sz w:val="24"/>
                <w:szCs w:val="24"/>
              </w:rPr>
              <w:t>R$                  1.846,70</w:t>
            </w:r>
          </w:p>
        </w:tc>
        <w:tc>
          <w:tcPr>
            <w:tcW w:w="1276" w:type="dxa"/>
            <w:vAlign w:val="center"/>
          </w:tcPr>
          <w:p w:rsidR="00E537E4" w:rsidRPr="00E537E4" w:rsidRDefault="00E537E4" w:rsidP="00E537E4">
            <w:pPr>
              <w:spacing w:line="360" w:lineRule="auto"/>
              <w:jc w:val="center"/>
              <w:rPr>
                <w:b/>
                <w:bCs/>
                <w:sz w:val="24"/>
                <w:szCs w:val="24"/>
              </w:rPr>
            </w:pPr>
            <w:r w:rsidRPr="00E537E4">
              <w:rPr>
                <w:b/>
                <w:bCs/>
                <w:sz w:val="24"/>
                <w:szCs w:val="24"/>
              </w:rPr>
              <w:t>R$               14.773,60</w:t>
            </w:r>
          </w:p>
        </w:tc>
      </w:tr>
      <w:tr w:rsidR="00E537E4" w:rsidRPr="00E537E4" w:rsidTr="00E537E4">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pStyle w:val="NormalWeb"/>
              <w:spacing w:before="0" w:after="0"/>
              <w:ind w:firstLine="0"/>
              <w:rPr>
                <w:sz w:val="24"/>
                <w:szCs w:val="24"/>
                <w:lang w:val="pt-BR"/>
              </w:rPr>
            </w:pPr>
            <w:r w:rsidRPr="00E537E4">
              <w:rPr>
                <w:sz w:val="24"/>
                <w:szCs w:val="24"/>
                <w:lang w:val="pt-BR"/>
              </w:rPr>
              <w:t>Grupo Gerador Estacionário à Diesel na potência m</w:t>
            </w:r>
            <w:r w:rsidRPr="00E537E4">
              <w:rPr>
                <w:sz w:val="24"/>
                <w:szCs w:val="24"/>
                <w:lang w:val="pt-BR"/>
              </w:rPr>
              <w:t>í</w:t>
            </w:r>
            <w:r w:rsidRPr="00E537E4">
              <w:rPr>
                <w:sz w:val="24"/>
                <w:szCs w:val="24"/>
                <w:lang w:val="pt-BR"/>
              </w:rPr>
              <w:t xml:space="preserve">nima de 52,8 / 66 kVAs (regime de operação contínuo / </w:t>
            </w:r>
            <w:proofErr w:type="spellStart"/>
            <w:r w:rsidRPr="00E537E4">
              <w:rPr>
                <w:sz w:val="24"/>
                <w:szCs w:val="24"/>
                <w:lang w:val="pt-BR"/>
              </w:rPr>
              <w:t>Stand-By</w:t>
            </w:r>
            <w:proofErr w:type="spellEnd"/>
            <w:r w:rsidRPr="00E537E4">
              <w:rPr>
                <w:sz w:val="24"/>
                <w:szCs w:val="24"/>
                <w:lang w:val="pt-BR"/>
              </w:rPr>
              <w:t>);</w:t>
            </w:r>
          </w:p>
          <w:p w:rsidR="00E537E4" w:rsidRPr="00E537E4" w:rsidRDefault="00E537E4" w:rsidP="00E537E4">
            <w:pPr>
              <w:pStyle w:val="NormalWeb"/>
              <w:spacing w:before="0" w:after="0"/>
              <w:ind w:firstLine="0"/>
              <w:rPr>
                <w:sz w:val="24"/>
                <w:szCs w:val="24"/>
                <w:lang w:val="pt-BR"/>
              </w:rPr>
            </w:pPr>
            <w:r w:rsidRPr="00E537E4">
              <w:rPr>
                <w:sz w:val="24"/>
                <w:szCs w:val="24"/>
                <w:lang w:val="pt-BR"/>
              </w:rPr>
              <w:t>Possui disjuntor tripolar de proteção mecânico, prot</w:t>
            </w:r>
            <w:r w:rsidRPr="00E537E4">
              <w:rPr>
                <w:sz w:val="24"/>
                <w:szCs w:val="24"/>
                <w:lang w:val="pt-BR"/>
              </w:rPr>
              <w:t>e</w:t>
            </w:r>
            <w:r w:rsidRPr="00E537E4">
              <w:rPr>
                <w:sz w:val="24"/>
                <w:szCs w:val="24"/>
                <w:lang w:val="pt-BR"/>
              </w:rPr>
              <w:t>ção contra curto circuito, corrente máxima e inversão de fases;</w:t>
            </w:r>
          </w:p>
          <w:p w:rsidR="00E537E4" w:rsidRPr="00E537E4" w:rsidRDefault="00E537E4" w:rsidP="00E537E4">
            <w:pPr>
              <w:pStyle w:val="NormalWeb"/>
              <w:spacing w:before="0" w:after="0"/>
              <w:ind w:firstLine="0"/>
              <w:rPr>
                <w:sz w:val="24"/>
                <w:szCs w:val="24"/>
                <w:lang w:val="pt-BR"/>
              </w:rPr>
            </w:pPr>
            <w:r w:rsidRPr="00E537E4">
              <w:rPr>
                <w:sz w:val="24"/>
                <w:szCs w:val="24"/>
                <w:lang w:val="pt-BR"/>
              </w:rPr>
              <w:t>Possui painel digital e quadro de transferência autom</w:t>
            </w:r>
            <w:r w:rsidRPr="00E537E4">
              <w:rPr>
                <w:sz w:val="24"/>
                <w:szCs w:val="24"/>
                <w:lang w:val="pt-BR"/>
              </w:rPr>
              <w:t>á</w:t>
            </w:r>
            <w:r w:rsidRPr="00E537E4">
              <w:rPr>
                <w:sz w:val="24"/>
                <w:szCs w:val="24"/>
                <w:lang w:val="pt-BR"/>
              </w:rPr>
              <w:lastRenderedPageBreak/>
              <w:t>tica;</w:t>
            </w:r>
          </w:p>
          <w:p w:rsidR="00E537E4" w:rsidRPr="00E537E4" w:rsidRDefault="00E537E4" w:rsidP="00E537E4">
            <w:pPr>
              <w:pStyle w:val="NormalWeb"/>
              <w:spacing w:before="0" w:after="0"/>
              <w:ind w:firstLine="0"/>
              <w:rPr>
                <w:sz w:val="24"/>
                <w:szCs w:val="24"/>
                <w:lang w:val="pt-BR"/>
              </w:rPr>
            </w:pPr>
            <w:r w:rsidRPr="00E537E4">
              <w:rPr>
                <w:sz w:val="24"/>
                <w:szCs w:val="24"/>
                <w:lang w:val="pt-BR"/>
              </w:rPr>
              <w:t xml:space="preserve">Possui sistema de partida elétrica a 12 </w:t>
            </w:r>
            <w:proofErr w:type="spellStart"/>
            <w:r w:rsidRPr="00E537E4">
              <w:rPr>
                <w:sz w:val="24"/>
                <w:szCs w:val="24"/>
                <w:lang w:val="pt-BR"/>
              </w:rPr>
              <w:t>Vcc</w:t>
            </w:r>
            <w:proofErr w:type="spellEnd"/>
            <w:r w:rsidRPr="00E537E4">
              <w:rPr>
                <w:sz w:val="24"/>
                <w:szCs w:val="24"/>
                <w:lang w:val="pt-BR"/>
              </w:rPr>
              <w:t xml:space="preserve"> e com reg</w:t>
            </w:r>
            <w:r w:rsidRPr="00E537E4">
              <w:rPr>
                <w:sz w:val="24"/>
                <w:szCs w:val="24"/>
                <w:lang w:val="pt-BR"/>
              </w:rPr>
              <w:t>u</w:t>
            </w:r>
            <w:r w:rsidRPr="00E537E4">
              <w:rPr>
                <w:sz w:val="24"/>
                <w:szCs w:val="24"/>
                <w:lang w:val="pt-BR"/>
              </w:rPr>
              <w:t>lador automático de tensão (AVR);</w:t>
            </w:r>
          </w:p>
          <w:p w:rsidR="00E537E4" w:rsidRPr="00E537E4" w:rsidRDefault="00E537E4" w:rsidP="00E537E4">
            <w:pPr>
              <w:pStyle w:val="NormalWeb"/>
              <w:spacing w:before="0" w:after="0"/>
              <w:ind w:firstLine="0"/>
              <w:rPr>
                <w:sz w:val="24"/>
                <w:szCs w:val="24"/>
                <w:lang w:val="pt-BR"/>
              </w:rPr>
            </w:pPr>
            <w:r w:rsidRPr="00E537E4">
              <w:rPr>
                <w:sz w:val="24"/>
                <w:szCs w:val="24"/>
                <w:lang w:val="pt-BR"/>
              </w:rPr>
              <w:t xml:space="preserve">Possui alternador com fator de potência 0.8, Trifásico, na tensão 220/127 V, 60 Hz, </w:t>
            </w:r>
            <w:proofErr w:type="gramStart"/>
            <w:r w:rsidRPr="00E537E4">
              <w:rPr>
                <w:sz w:val="24"/>
                <w:szCs w:val="24"/>
                <w:lang w:val="pt-BR"/>
              </w:rPr>
              <w:t>4</w:t>
            </w:r>
            <w:proofErr w:type="gramEnd"/>
            <w:r w:rsidRPr="00E537E4">
              <w:rPr>
                <w:sz w:val="24"/>
                <w:szCs w:val="24"/>
                <w:lang w:val="pt-BR"/>
              </w:rPr>
              <w:t xml:space="preserve"> polos, tipo BRU</w:t>
            </w:r>
            <w:r w:rsidRPr="00E537E4">
              <w:rPr>
                <w:sz w:val="24"/>
                <w:szCs w:val="24"/>
                <w:lang w:val="pt-BR"/>
              </w:rPr>
              <w:t>S</w:t>
            </w:r>
            <w:r w:rsidRPr="00E537E4">
              <w:rPr>
                <w:sz w:val="24"/>
                <w:szCs w:val="24"/>
                <w:lang w:val="pt-BR"/>
              </w:rPr>
              <w:t xml:space="preserve">HLESS, </w:t>
            </w:r>
            <w:proofErr w:type="spellStart"/>
            <w:r w:rsidRPr="00E537E4">
              <w:rPr>
                <w:sz w:val="24"/>
                <w:szCs w:val="24"/>
                <w:lang w:val="pt-BR"/>
              </w:rPr>
              <w:t>reconectável</w:t>
            </w:r>
            <w:proofErr w:type="spellEnd"/>
            <w:r w:rsidRPr="00E537E4">
              <w:rPr>
                <w:sz w:val="24"/>
                <w:szCs w:val="24"/>
                <w:lang w:val="pt-BR"/>
              </w:rPr>
              <w:t xml:space="preserve"> em 220/380 ou 440 v e com ac</w:t>
            </w:r>
            <w:r w:rsidRPr="00E537E4">
              <w:rPr>
                <w:sz w:val="24"/>
                <w:szCs w:val="24"/>
                <w:lang w:val="pt-BR"/>
              </w:rPr>
              <w:t>e</w:t>
            </w:r>
            <w:r w:rsidRPr="00E537E4">
              <w:rPr>
                <w:sz w:val="24"/>
                <w:szCs w:val="24"/>
                <w:lang w:val="pt-BR"/>
              </w:rPr>
              <w:t>so ao neutro;</w:t>
            </w:r>
          </w:p>
          <w:p w:rsidR="00E537E4" w:rsidRPr="00E537E4" w:rsidRDefault="00E537E4" w:rsidP="00E537E4">
            <w:pPr>
              <w:pStyle w:val="NormalWeb"/>
              <w:spacing w:before="0" w:after="0"/>
              <w:ind w:firstLine="0"/>
              <w:rPr>
                <w:sz w:val="24"/>
                <w:szCs w:val="24"/>
                <w:lang w:val="pt-BR"/>
              </w:rPr>
            </w:pPr>
            <w:r w:rsidRPr="00E537E4">
              <w:rPr>
                <w:sz w:val="24"/>
                <w:szCs w:val="24"/>
                <w:lang w:val="pt-BR"/>
              </w:rPr>
              <w:t xml:space="preserve">Possui motor a diesel </w:t>
            </w:r>
            <w:proofErr w:type="gramStart"/>
            <w:r w:rsidRPr="00E537E4">
              <w:rPr>
                <w:sz w:val="24"/>
                <w:szCs w:val="24"/>
                <w:lang w:val="pt-BR"/>
              </w:rPr>
              <w:t>4330cc ,</w:t>
            </w:r>
            <w:proofErr w:type="gramEnd"/>
            <w:r w:rsidRPr="00E537E4">
              <w:rPr>
                <w:sz w:val="24"/>
                <w:szCs w:val="24"/>
                <w:lang w:val="pt-BR"/>
              </w:rPr>
              <w:t xml:space="preserve"> refrigerado água (Rad</w:t>
            </w:r>
            <w:r w:rsidRPr="00E537E4">
              <w:rPr>
                <w:sz w:val="24"/>
                <w:szCs w:val="24"/>
                <w:lang w:val="pt-BR"/>
              </w:rPr>
              <w:t>i</w:t>
            </w:r>
            <w:r w:rsidRPr="00E537E4">
              <w:rPr>
                <w:sz w:val="24"/>
                <w:szCs w:val="24"/>
                <w:lang w:val="pt-BR"/>
              </w:rPr>
              <w:t xml:space="preserve">ador 16 litros), governador mecânico de velocidade; </w:t>
            </w:r>
          </w:p>
          <w:p w:rsidR="00E537E4" w:rsidRPr="00E537E4" w:rsidRDefault="00E537E4" w:rsidP="00E537E4">
            <w:pPr>
              <w:pStyle w:val="NormalWeb"/>
              <w:spacing w:before="0" w:after="0"/>
              <w:ind w:firstLine="0"/>
              <w:rPr>
                <w:sz w:val="24"/>
                <w:szCs w:val="24"/>
                <w:lang w:val="pt-BR"/>
              </w:rPr>
            </w:pPr>
            <w:r w:rsidRPr="00E537E4">
              <w:rPr>
                <w:sz w:val="24"/>
                <w:szCs w:val="24"/>
                <w:lang w:val="pt-BR"/>
              </w:rPr>
              <w:t>Possui tanque acoplado na base com autonomia mín</w:t>
            </w:r>
            <w:r w:rsidRPr="00E537E4">
              <w:rPr>
                <w:sz w:val="24"/>
                <w:szCs w:val="24"/>
                <w:lang w:val="pt-BR"/>
              </w:rPr>
              <w:t>i</w:t>
            </w:r>
            <w:r w:rsidRPr="00E537E4">
              <w:rPr>
                <w:sz w:val="24"/>
                <w:szCs w:val="24"/>
                <w:lang w:val="pt-BR"/>
              </w:rPr>
              <w:t xml:space="preserve">ma de até 8 horas, em funcionamento contínuo; </w:t>
            </w:r>
          </w:p>
          <w:p w:rsidR="00E537E4" w:rsidRPr="00E537E4" w:rsidRDefault="00E537E4" w:rsidP="00E537E4">
            <w:pPr>
              <w:pStyle w:val="NormalWeb"/>
              <w:spacing w:before="0" w:after="0"/>
              <w:ind w:firstLine="0"/>
              <w:rPr>
                <w:sz w:val="24"/>
                <w:szCs w:val="24"/>
                <w:lang w:val="pt-BR"/>
              </w:rPr>
            </w:pPr>
            <w:r w:rsidRPr="00E537E4">
              <w:rPr>
                <w:sz w:val="24"/>
                <w:szCs w:val="24"/>
                <w:lang w:val="pt-BR"/>
              </w:rPr>
              <w:t xml:space="preserve">Possui isolamento acústico com pressão acústica a 7 metros entre 70 a 75 </w:t>
            </w:r>
            <w:proofErr w:type="gramStart"/>
            <w:r w:rsidRPr="00E537E4">
              <w:rPr>
                <w:sz w:val="24"/>
                <w:szCs w:val="24"/>
                <w:lang w:val="pt-BR"/>
              </w:rPr>
              <w:t>dB</w:t>
            </w:r>
            <w:proofErr w:type="gramEnd"/>
            <w:r w:rsidRPr="00E537E4">
              <w:rPr>
                <w:sz w:val="24"/>
                <w:szCs w:val="24"/>
                <w:lang w:val="pt-BR"/>
              </w:rPr>
              <w:t>(A);</w:t>
            </w:r>
          </w:p>
          <w:p w:rsidR="00E537E4" w:rsidRPr="00E537E4" w:rsidRDefault="00E537E4" w:rsidP="00E537E4">
            <w:pPr>
              <w:spacing w:line="360" w:lineRule="auto"/>
              <w:ind w:firstLine="35"/>
              <w:rPr>
                <w:sz w:val="24"/>
                <w:szCs w:val="24"/>
                <w:lang w:val="pt-BR"/>
              </w:rPr>
            </w:pPr>
            <w:r w:rsidRPr="00E537E4">
              <w:rPr>
                <w:sz w:val="24"/>
                <w:szCs w:val="24"/>
                <w:lang w:val="pt-BR"/>
              </w:rPr>
              <w:t>Deve acompanhar: sistema de pré-aquecimento e ba</w:t>
            </w:r>
            <w:r w:rsidRPr="00E537E4">
              <w:rPr>
                <w:sz w:val="24"/>
                <w:szCs w:val="24"/>
                <w:lang w:val="pt-BR"/>
              </w:rPr>
              <w:t>n</w:t>
            </w:r>
            <w:r w:rsidRPr="00E537E4">
              <w:rPr>
                <w:sz w:val="24"/>
                <w:szCs w:val="24"/>
                <w:lang w:val="pt-BR"/>
              </w:rPr>
              <w:t>deja de contenção de líquidos na base.</w:t>
            </w:r>
          </w:p>
        </w:tc>
        <w:tc>
          <w:tcPr>
            <w:tcW w:w="851" w:type="dxa"/>
            <w:vAlign w:val="center"/>
          </w:tcPr>
          <w:p w:rsidR="00E537E4" w:rsidRPr="00E537E4" w:rsidRDefault="00E537E4" w:rsidP="00E537E4">
            <w:pPr>
              <w:spacing w:line="360" w:lineRule="auto"/>
              <w:jc w:val="center"/>
              <w:rPr>
                <w:sz w:val="24"/>
                <w:szCs w:val="24"/>
              </w:rPr>
            </w:pPr>
            <w:r w:rsidRPr="00E537E4">
              <w:rPr>
                <w:bCs/>
                <w:sz w:val="24"/>
                <w:szCs w:val="24"/>
              </w:rPr>
              <w:lastRenderedPageBreak/>
              <w:t>UNID</w:t>
            </w:r>
          </w:p>
        </w:tc>
        <w:tc>
          <w:tcPr>
            <w:tcW w:w="850" w:type="dxa"/>
            <w:vAlign w:val="center"/>
          </w:tcPr>
          <w:p w:rsidR="00E537E4" w:rsidRPr="00E537E4" w:rsidRDefault="00E537E4" w:rsidP="00E537E4">
            <w:pPr>
              <w:spacing w:line="360" w:lineRule="auto"/>
              <w:jc w:val="center"/>
              <w:rPr>
                <w:sz w:val="24"/>
                <w:szCs w:val="24"/>
              </w:rPr>
            </w:pPr>
            <w:r w:rsidRPr="00E537E4">
              <w:rPr>
                <w:sz w:val="24"/>
                <w:szCs w:val="24"/>
              </w:rPr>
              <w:t>01</w:t>
            </w:r>
          </w:p>
        </w:tc>
        <w:tc>
          <w:tcPr>
            <w:tcW w:w="1276" w:type="dxa"/>
            <w:vAlign w:val="center"/>
          </w:tcPr>
          <w:p w:rsidR="00E537E4" w:rsidRPr="00E537E4" w:rsidRDefault="00E537E4" w:rsidP="00E537E4">
            <w:pPr>
              <w:spacing w:line="360" w:lineRule="auto"/>
              <w:jc w:val="center"/>
              <w:rPr>
                <w:b/>
                <w:bCs/>
                <w:sz w:val="24"/>
                <w:szCs w:val="24"/>
              </w:rPr>
            </w:pPr>
            <w:r w:rsidRPr="00E537E4">
              <w:rPr>
                <w:b/>
                <w:bCs/>
                <w:sz w:val="24"/>
                <w:szCs w:val="24"/>
              </w:rPr>
              <w:t>R$               90.634,02</w:t>
            </w:r>
          </w:p>
        </w:tc>
        <w:tc>
          <w:tcPr>
            <w:tcW w:w="1276" w:type="dxa"/>
            <w:vAlign w:val="center"/>
          </w:tcPr>
          <w:p w:rsidR="00E537E4" w:rsidRPr="00E537E4" w:rsidRDefault="00E537E4" w:rsidP="00E537E4">
            <w:pPr>
              <w:spacing w:line="360" w:lineRule="auto"/>
              <w:jc w:val="center"/>
              <w:rPr>
                <w:b/>
                <w:bCs/>
                <w:sz w:val="24"/>
                <w:szCs w:val="24"/>
              </w:rPr>
            </w:pPr>
            <w:r w:rsidRPr="00E537E4">
              <w:rPr>
                <w:b/>
                <w:bCs/>
                <w:sz w:val="24"/>
                <w:szCs w:val="24"/>
              </w:rPr>
              <w:t>R$               90.634,02</w:t>
            </w:r>
          </w:p>
        </w:tc>
      </w:tr>
      <w:tr w:rsidR="00E537E4" w:rsidRPr="00E537E4" w:rsidTr="00E537E4">
        <w:trPr>
          <w:trHeight w:val="717"/>
        </w:trPr>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spacing w:line="360" w:lineRule="auto"/>
              <w:ind w:firstLine="35"/>
              <w:rPr>
                <w:sz w:val="24"/>
                <w:szCs w:val="24"/>
                <w:lang w:val="pt-BR"/>
              </w:rPr>
            </w:pPr>
            <w:proofErr w:type="gramStart"/>
            <w:r w:rsidRPr="00E537E4">
              <w:rPr>
                <w:sz w:val="24"/>
                <w:szCs w:val="24"/>
                <w:lang w:val="pt-BR"/>
              </w:rPr>
              <w:t>Lixeira (sem tampa) Confeccionado em aço ou ferro pintado</w:t>
            </w:r>
            <w:proofErr w:type="gramEnd"/>
            <w:r w:rsidRPr="00E537E4">
              <w:rPr>
                <w:sz w:val="24"/>
                <w:szCs w:val="24"/>
                <w:lang w:val="pt-BR"/>
              </w:rPr>
              <w:t>; capacidade 20L</w:t>
            </w:r>
          </w:p>
        </w:tc>
        <w:tc>
          <w:tcPr>
            <w:tcW w:w="851" w:type="dxa"/>
            <w:vAlign w:val="center"/>
          </w:tcPr>
          <w:p w:rsidR="00E537E4" w:rsidRPr="00E537E4" w:rsidRDefault="00E537E4" w:rsidP="00E537E4">
            <w:pPr>
              <w:spacing w:after="160" w:line="360" w:lineRule="auto"/>
              <w:jc w:val="center"/>
              <w:rPr>
                <w:sz w:val="24"/>
                <w:szCs w:val="24"/>
              </w:rPr>
            </w:pPr>
            <w:r w:rsidRPr="00E537E4">
              <w:rPr>
                <w:bCs/>
                <w:sz w:val="24"/>
                <w:szCs w:val="24"/>
              </w:rPr>
              <w:t>UNID</w:t>
            </w:r>
          </w:p>
        </w:tc>
        <w:tc>
          <w:tcPr>
            <w:tcW w:w="850" w:type="dxa"/>
            <w:vAlign w:val="center"/>
          </w:tcPr>
          <w:p w:rsidR="00E537E4" w:rsidRPr="00E537E4" w:rsidRDefault="00E537E4" w:rsidP="00E537E4">
            <w:pPr>
              <w:spacing w:after="160" w:line="360" w:lineRule="auto"/>
              <w:jc w:val="center"/>
              <w:rPr>
                <w:sz w:val="24"/>
                <w:szCs w:val="24"/>
              </w:rPr>
            </w:pPr>
            <w:r w:rsidRPr="00E537E4">
              <w:rPr>
                <w:sz w:val="24"/>
                <w:szCs w:val="24"/>
              </w:rPr>
              <w:t>01</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102,36</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102,36</w:t>
            </w:r>
          </w:p>
        </w:tc>
      </w:tr>
      <w:tr w:rsidR="00E537E4" w:rsidRPr="00E537E4" w:rsidTr="00E537E4">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spacing w:line="360" w:lineRule="auto"/>
              <w:ind w:firstLine="35"/>
              <w:rPr>
                <w:sz w:val="24"/>
                <w:szCs w:val="24"/>
                <w:lang w:val="pt-BR"/>
              </w:rPr>
            </w:pPr>
            <w:r w:rsidRPr="00E537E4">
              <w:rPr>
                <w:sz w:val="24"/>
                <w:szCs w:val="24"/>
                <w:lang w:val="pt-BR"/>
              </w:rPr>
              <w:t>Lixeira (com tampa e acionamento a pedal) Confe</w:t>
            </w:r>
            <w:r w:rsidRPr="00E537E4">
              <w:rPr>
                <w:sz w:val="24"/>
                <w:szCs w:val="24"/>
                <w:lang w:val="pt-BR"/>
              </w:rPr>
              <w:t>c</w:t>
            </w:r>
            <w:r w:rsidRPr="00E537E4">
              <w:rPr>
                <w:sz w:val="24"/>
                <w:szCs w:val="24"/>
                <w:lang w:val="pt-BR"/>
              </w:rPr>
              <w:t xml:space="preserve">cionada em aço inoxidável; capacidade 30L; tampa com acionamento por </w:t>
            </w:r>
            <w:proofErr w:type="gramStart"/>
            <w:r w:rsidRPr="00E537E4">
              <w:rPr>
                <w:sz w:val="24"/>
                <w:szCs w:val="24"/>
                <w:lang w:val="pt-BR"/>
              </w:rPr>
              <w:t>pedal</w:t>
            </w:r>
            <w:proofErr w:type="gramEnd"/>
          </w:p>
        </w:tc>
        <w:tc>
          <w:tcPr>
            <w:tcW w:w="851" w:type="dxa"/>
            <w:vAlign w:val="center"/>
          </w:tcPr>
          <w:p w:rsidR="00E537E4" w:rsidRPr="00E537E4" w:rsidRDefault="00E537E4" w:rsidP="00E537E4">
            <w:pPr>
              <w:spacing w:after="160" w:line="360" w:lineRule="auto"/>
              <w:jc w:val="center"/>
              <w:rPr>
                <w:sz w:val="24"/>
                <w:szCs w:val="24"/>
              </w:rPr>
            </w:pPr>
            <w:r w:rsidRPr="00E537E4">
              <w:rPr>
                <w:bCs/>
                <w:sz w:val="24"/>
                <w:szCs w:val="24"/>
              </w:rPr>
              <w:t>UNID</w:t>
            </w:r>
          </w:p>
        </w:tc>
        <w:tc>
          <w:tcPr>
            <w:tcW w:w="850" w:type="dxa"/>
            <w:vAlign w:val="center"/>
          </w:tcPr>
          <w:p w:rsidR="00E537E4" w:rsidRPr="00E537E4" w:rsidRDefault="00E537E4" w:rsidP="00E537E4">
            <w:pPr>
              <w:spacing w:after="160" w:line="360" w:lineRule="auto"/>
              <w:jc w:val="center"/>
              <w:rPr>
                <w:sz w:val="24"/>
                <w:szCs w:val="24"/>
              </w:rPr>
            </w:pPr>
            <w:r w:rsidRPr="00E537E4">
              <w:rPr>
                <w:sz w:val="24"/>
                <w:szCs w:val="24"/>
              </w:rPr>
              <w:t>02</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347,39</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694,78</w:t>
            </w:r>
          </w:p>
        </w:tc>
      </w:tr>
      <w:tr w:rsidR="00E537E4" w:rsidRPr="00E537E4" w:rsidTr="00E537E4">
        <w:trPr>
          <w:trHeight w:val="956"/>
        </w:trPr>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spacing w:line="360" w:lineRule="auto"/>
              <w:ind w:firstLine="35"/>
              <w:rPr>
                <w:sz w:val="24"/>
                <w:szCs w:val="24"/>
                <w:lang w:val="pt-BR"/>
              </w:rPr>
            </w:pPr>
            <w:r w:rsidRPr="00E537E4">
              <w:rPr>
                <w:sz w:val="24"/>
                <w:szCs w:val="24"/>
                <w:lang w:val="pt-BR"/>
              </w:rPr>
              <w:t xml:space="preserve">Mesa de Escritório Confeccionada em MDF </w:t>
            </w:r>
            <w:proofErr w:type="gramStart"/>
            <w:r w:rsidRPr="00E537E4">
              <w:rPr>
                <w:sz w:val="24"/>
                <w:szCs w:val="24"/>
                <w:lang w:val="pt-BR"/>
              </w:rPr>
              <w:t>75mm</w:t>
            </w:r>
            <w:proofErr w:type="gramEnd"/>
            <w:r w:rsidRPr="00E537E4">
              <w:rPr>
                <w:sz w:val="24"/>
                <w:szCs w:val="24"/>
                <w:lang w:val="pt-BR"/>
              </w:rPr>
              <w:t xml:space="preserve"> de espessura; dimensões 120cm x 60cm; com 2 gavetas no lado direito; cor cinza cristal</w:t>
            </w:r>
          </w:p>
        </w:tc>
        <w:tc>
          <w:tcPr>
            <w:tcW w:w="851" w:type="dxa"/>
            <w:vAlign w:val="center"/>
          </w:tcPr>
          <w:p w:rsidR="00E537E4" w:rsidRPr="00E537E4" w:rsidRDefault="00E537E4" w:rsidP="00E537E4">
            <w:pPr>
              <w:spacing w:after="160" w:line="360" w:lineRule="auto"/>
              <w:jc w:val="center"/>
              <w:rPr>
                <w:sz w:val="24"/>
                <w:szCs w:val="24"/>
              </w:rPr>
            </w:pPr>
            <w:r w:rsidRPr="00E537E4">
              <w:rPr>
                <w:bCs/>
                <w:sz w:val="24"/>
                <w:szCs w:val="24"/>
              </w:rPr>
              <w:t>UNID</w:t>
            </w:r>
          </w:p>
        </w:tc>
        <w:tc>
          <w:tcPr>
            <w:tcW w:w="850" w:type="dxa"/>
            <w:vAlign w:val="center"/>
          </w:tcPr>
          <w:p w:rsidR="00E537E4" w:rsidRPr="00E537E4" w:rsidRDefault="00E537E4" w:rsidP="00E537E4">
            <w:pPr>
              <w:spacing w:after="160" w:line="360" w:lineRule="auto"/>
              <w:jc w:val="center"/>
              <w:rPr>
                <w:sz w:val="24"/>
                <w:szCs w:val="24"/>
              </w:rPr>
            </w:pPr>
            <w:r w:rsidRPr="00E537E4">
              <w:rPr>
                <w:sz w:val="24"/>
                <w:szCs w:val="24"/>
              </w:rPr>
              <w:t>03</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934,12</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2.802,35</w:t>
            </w:r>
          </w:p>
        </w:tc>
      </w:tr>
      <w:tr w:rsidR="00E537E4" w:rsidRPr="00E537E4" w:rsidTr="00E537E4">
        <w:trPr>
          <w:trHeight w:val="2318"/>
        </w:trPr>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spacing w:line="360" w:lineRule="auto"/>
              <w:ind w:firstLine="35"/>
              <w:rPr>
                <w:sz w:val="24"/>
                <w:szCs w:val="24"/>
                <w:lang w:val="pt-BR"/>
              </w:rPr>
            </w:pPr>
            <w:proofErr w:type="spellStart"/>
            <w:r w:rsidRPr="00E537E4">
              <w:rPr>
                <w:sz w:val="24"/>
                <w:szCs w:val="24"/>
                <w:lang w:val="pt-BR"/>
              </w:rPr>
              <w:t>Termohigrômetro</w:t>
            </w:r>
            <w:proofErr w:type="spellEnd"/>
            <w:r w:rsidRPr="00E537E4">
              <w:rPr>
                <w:sz w:val="24"/>
                <w:szCs w:val="24"/>
                <w:lang w:val="pt-BR"/>
              </w:rPr>
              <w:t xml:space="preserve"> Instrumento digital portátil, com medida de temperatura interna (0° a +50°) e externa (-50° a +70°), </w:t>
            </w:r>
            <w:proofErr w:type="gramStart"/>
            <w:r w:rsidRPr="00E537E4">
              <w:rPr>
                <w:sz w:val="24"/>
                <w:szCs w:val="24"/>
                <w:lang w:val="pt-BR"/>
              </w:rPr>
              <w:t>3</w:t>
            </w:r>
            <w:proofErr w:type="gramEnd"/>
            <w:r w:rsidRPr="00E537E4">
              <w:rPr>
                <w:sz w:val="24"/>
                <w:szCs w:val="24"/>
                <w:lang w:val="pt-BR"/>
              </w:rPr>
              <w:t xml:space="preserve"> leituras simultâneas, registro de máximo e mínimo e precisão básica de 1°C e 10% RH. Cara</w:t>
            </w:r>
            <w:r w:rsidRPr="00E537E4">
              <w:rPr>
                <w:sz w:val="24"/>
                <w:szCs w:val="24"/>
                <w:lang w:val="pt-BR"/>
              </w:rPr>
              <w:t>c</w:t>
            </w:r>
            <w:r w:rsidRPr="00E537E4">
              <w:rPr>
                <w:sz w:val="24"/>
                <w:szCs w:val="24"/>
                <w:lang w:val="pt-BR"/>
              </w:rPr>
              <w:t>terísticas: Display Triplo, Temperatura Interna e E</w:t>
            </w:r>
            <w:r w:rsidRPr="00E537E4">
              <w:rPr>
                <w:sz w:val="24"/>
                <w:szCs w:val="24"/>
                <w:lang w:val="pt-BR"/>
              </w:rPr>
              <w:t>x</w:t>
            </w:r>
            <w:r w:rsidRPr="00E537E4">
              <w:rPr>
                <w:sz w:val="24"/>
                <w:szCs w:val="24"/>
                <w:lang w:val="pt-BR"/>
              </w:rPr>
              <w:t xml:space="preserve">terna em °C ou °F, Sensor Para Temperatura Externa, Higrômetro e Termômetro com Indicação de MAX/MIN; Alimentação: </w:t>
            </w:r>
            <w:proofErr w:type="gramStart"/>
            <w:r w:rsidRPr="00E537E4">
              <w:rPr>
                <w:sz w:val="24"/>
                <w:szCs w:val="24"/>
                <w:lang w:val="pt-BR"/>
              </w:rPr>
              <w:t>1</w:t>
            </w:r>
            <w:proofErr w:type="gramEnd"/>
            <w:r w:rsidRPr="00E537E4">
              <w:rPr>
                <w:sz w:val="24"/>
                <w:szCs w:val="24"/>
                <w:lang w:val="pt-BR"/>
              </w:rPr>
              <w:t xml:space="preserve"> Pilha AAA de 1,5V.</w:t>
            </w:r>
          </w:p>
        </w:tc>
        <w:tc>
          <w:tcPr>
            <w:tcW w:w="851" w:type="dxa"/>
            <w:vAlign w:val="center"/>
          </w:tcPr>
          <w:p w:rsidR="00E537E4" w:rsidRPr="00E537E4" w:rsidRDefault="00E537E4" w:rsidP="00E537E4">
            <w:pPr>
              <w:spacing w:after="160" w:line="360" w:lineRule="auto"/>
              <w:jc w:val="center"/>
              <w:rPr>
                <w:sz w:val="24"/>
                <w:szCs w:val="24"/>
              </w:rPr>
            </w:pPr>
            <w:r w:rsidRPr="00E537E4">
              <w:rPr>
                <w:bCs/>
                <w:sz w:val="24"/>
                <w:szCs w:val="24"/>
              </w:rPr>
              <w:t>UNID</w:t>
            </w:r>
          </w:p>
        </w:tc>
        <w:tc>
          <w:tcPr>
            <w:tcW w:w="850" w:type="dxa"/>
            <w:vAlign w:val="center"/>
          </w:tcPr>
          <w:p w:rsidR="00E537E4" w:rsidRPr="00E537E4" w:rsidRDefault="00E537E4" w:rsidP="00E537E4">
            <w:pPr>
              <w:spacing w:after="160" w:line="360" w:lineRule="auto"/>
              <w:jc w:val="center"/>
              <w:rPr>
                <w:sz w:val="24"/>
                <w:szCs w:val="24"/>
              </w:rPr>
            </w:pPr>
            <w:r w:rsidRPr="00E537E4">
              <w:rPr>
                <w:sz w:val="24"/>
                <w:szCs w:val="24"/>
              </w:rPr>
              <w:t>03</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155,90</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467,69</w:t>
            </w:r>
          </w:p>
        </w:tc>
      </w:tr>
      <w:tr w:rsidR="00E537E4" w:rsidRPr="00E537E4" w:rsidTr="00E537E4">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spacing w:line="360" w:lineRule="auto"/>
              <w:ind w:firstLine="35"/>
              <w:rPr>
                <w:sz w:val="24"/>
                <w:szCs w:val="24"/>
                <w:lang w:val="pt-BR"/>
              </w:rPr>
            </w:pPr>
            <w:r w:rsidRPr="00E537E4">
              <w:rPr>
                <w:sz w:val="24"/>
                <w:szCs w:val="24"/>
                <w:lang w:val="pt-BR"/>
              </w:rPr>
              <w:t>Termômetro Clínico Digital; infravermelho sem co</w:t>
            </w:r>
            <w:r w:rsidRPr="00E537E4">
              <w:rPr>
                <w:sz w:val="24"/>
                <w:szCs w:val="24"/>
                <w:lang w:val="pt-BR"/>
              </w:rPr>
              <w:t>n</w:t>
            </w:r>
            <w:r w:rsidRPr="00E537E4">
              <w:rPr>
                <w:sz w:val="24"/>
                <w:szCs w:val="24"/>
                <w:lang w:val="pt-BR"/>
              </w:rPr>
              <w:t>tato (tipo pistola).</w:t>
            </w:r>
          </w:p>
        </w:tc>
        <w:tc>
          <w:tcPr>
            <w:tcW w:w="851" w:type="dxa"/>
            <w:vAlign w:val="center"/>
          </w:tcPr>
          <w:p w:rsidR="00E537E4" w:rsidRPr="00E537E4" w:rsidRDefault="00E537E4" w:rsidP="00E537E4">
            <w:pPr>
              <w:spacing w:after="160" w:line="360" w:lineRule="auto"/>
              <w:jc w:val="center"/>
              <w:rPr>
                <w:sz w:val="24"/>
                <w:szCs w:val="24"/>
              </w:rPr>
            </w:pPr>
            <w:r w:rsidRPr="00E537E4">
              <w:rPr>
                <w:bCs/>
                <w:sz w:val="24"/>
                <w:szCs w:val="24"/>
              </w:rPr>
              <w:t>UNID</w:t>
            </w:r>
          </w:p>
        </w:tc>
        <w:tc>
          <w:tcPr>
            <w:tcW w:w="850" w:type="dxa"/>
            <w:vAlign w:val="center"/>
          </w:tcPr>
          <w:p w:rsidR="00E537E4" w:rsidRPr="00E537E4" w:rsidRDefault="00E537E4" w:rsidP="00E537E4">
            <w:pPr>
              <w:spacing w:after="160" w:line="360" w:lineRule="auto"/>
              <w:jc w:val="center"/>
              <w:rPr>
                <w:sz w:val="24"/>
                <w:szCs w:val="24"/>
              </w:rPr>
            </w:pPr>
            <w:r w:rsidRPr="00E537E4">
              <w:rPr>
                <w:sz w:val="24"/>
                <w:szCs w:val="24"/>
              </w:rPr>
              <w:t>01</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180,98</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180,98</w:t>
            </w:r>
          </w:p>
        </w:tc>
      </w:tr>
      <w:tr w:rsidR="00E537E4" w:rsidRPr="00E537E4" w:rsidTr="00E537E4">
        <w:trPr>
          <w:trHeight w:val="526"/>
        </w:trPr>
        <w:tc>
          <w:tcPr>
            <w:tcW w:w="6521" w:type="dxa"/>
            <w:gridSpan w:val="2"/>
            <w:vAlign w:val="center"/>
          </w:tcPr>
          <w:p w:rsidR="00E537E4" w:rsidRPr="00E537E4" w:rsidRDefault="00E537E4" w:rsidP="00E537E4">
            <w:pPr>
              <w:spacing w:after="160" w:line="360" w:lineRule="auto"/>
              <w:jc w:val="center"/>
              <w:rPr>
                <w:b/>
                <w:sz w:val="24"/>
                <w:szCs w:val="24"/>
              </w:rPr>
            </w:pPr>
            <w:r w:rsidRPr="00E537E4">
              <w:rPr>
                <w:b/>
                <w:sz w:val="24"/>
                <w:szCs w:val="24"/>
              </w:rPr>
              <w:t>TOTAL</w:t>
            </w:r>
          </w:p>
        </w:tc>
        <w:tc>
          <w:tcPr>
            <w:tcW w:w="851"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UND</w:t>
            </w:r>
          </w:p>
        </w:tc>
        <w:tc>
          <w:tcPr>
            <w:tcW w:w="850" w:type="dxa"/>
            <w:vAlign w:val="center"/>
          </w:tcPr>
          <w:p w:rsidR="00E537E4" w:rsidRPr="00E537E4" w:rsidRDefault="00E537E4" w:rsidP="00E537E4">
            <w:pPr>
              <w:spacing w:after="160" w:line="360" w:lineRule="auto"/>
              <w:jc w:val="center"/>
              <w:rPr>
                <w:b/>
                <w:sz w:val="24"/>
                <w:szCs w:val="24"/>
              </w:rPr>
            </w:pPr>
            <w:r w:rsidRPr="00E537E4">
              <w:rPr>
                <w:b/>
                <w:sz w:val="24"/>
                <w:szCs w:val="24"/>
              </w:rPr>
              <w:t>38</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132.678,17</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227.895,13</w:t>
            </w:r>
          </w:p>
        </w:tc>
      </w:tr>
    </w:tbl>
    <w:p w:rsidR="00E537E4" w:rsidRPr="00E537E4" w:rsidRDefault="00E537E4" w:rsidP="00E537E4">
      <w:pPr>
        <w:spacing w:after="160" w:line="360" w:lineRule="auto"/>
        <w:ind w:hanging="2"/>
        <w:rPr>
          <w:sz w:val="24"/>
          <w:szCs w:val="24"/>
          <w:shd w:val="solid" w:color="FFFFFF" w:fill="FFFFFF"/>
        </w:rPr>
      </w:pPr>
    </w:p>
    <w:p w:rsidR="00E537E4" w:rsidRPr="00E537E4" w:rsidRDefault="00E537E4" w:rsidP="00E537E4">
      <w:pPr>
        <w:spacing w:after="160" w:line="360" w:lineRule="auto"/>
        <w:ind w:hanging="2"/>
        <w:rPr>
          <w:b/>
          <w:sz w:val="24"/>
          <w:szCs w:val="24"/>
        </w:rPr>
      </w:pPr>
      <w:r w:rsidRPr="00E537E4">
        <w:rPr>
          <w:sz w:val="24"/>
          <w:szCs w:val="24"/>
          <w:shd w:val="solid" w:color="FFFFFF" w:fill="FFFFFF"/>
        </w:rPr>
        <w:tab/>
      </w:r>
      <w:r w:rsidRPr="00E537E4">
        <w:rPr>
          <w:sz w:val="24"/>
          <w:szCs w:val="24"/>
          <w:shd w:val="solid" w:color="FFFFFF" w:fill="FFFFFF"/>
        </w:rPr>
        <w:tab/>
        <w:t xml:space="preserve">Consigna-se </w:t>
      </w:r>
      <w:r w:rsidRPr="00E537E4">
        <w:rPr>
          <w:sz w:val="24"/>
          <w:szCs w:val="24"/>
        </w:rPr>
        <w:t>que</w:t>
      </w:r>
      <w:r w:rsidRPr="00E537E4">
        <w:rPr>
          <w:sz w:val="24"/>
          <w:szCs w:val="24"/>
          <w:shd w:val="solid" w:color="FFFFFF" w:fill="FFFFFF"/>
        </w:rPr>
        <w:t xml:space="preserve"> os referidos dados encontram-se anexos e devidamente fundamentados/embasados no processo administrativo n° 2025/11/4498.</w:t>
      </w:r>
    </w:p>
    <w:p w:rsidR="00E537E4" w:rsidRPr="00E537E4" w:rsidRDefault="00E537E4" w:rsidP="00E537E4">
      <w:pPr>
        <w:spacing w:after="160" w:line="360" w:lineRule="auto"/>
        <w:rPr>
          <w:rFonts w:eastAsia="Times New Roman"/>
          <w:b/>
          <w:sz w:val="24"/>
          <w:szCs w:val="24"/>
        </w:rPr>
      </w:pPr>
      <w:r w:rsidRPr="00E537E4">
        <w:rPr>
          <w:rFonts w:eastAsia="Times New Roman"/>
          <w:b/>
          <w:sz w:val="24"/>
          <w:szCs w:val="24"/>
        </w:rPr>
        <w:tab/>
        <w:t>10 - ADEQUAÇÃO ORÇAMENTÁRIA</w:t>
      </w:r>
      <w:r w:rsidRPr="00E537E4">
        <w:rPr>
          <w:rFonts w:eastAsia="Times New Roman"/>
          <w:b/>
          <w:sz w:val="24"/>
          <w:szCs w:val="24"/>
          <w:vertAlign w:val="superscript"/>
        </w:rPr>
        <w:footnoteReference w:id="10"/>
      </w:r>
      <w:r w:rsidRPr="00E537E4">
        <w:rPr>
          <w:rFonts w:eastAsia="Times New Roman"/>
          <w:b/>
          <w:sz w:val="24"/>
          <w:szCs w:val="24"/>
        </w:rPr>
        <w:t>:</w:t>
      </w:r>
    </w:p>
    <w:p w:rsidR="00E537E4" w:rsidRPr="00E537E4" w:rsidRDefault="00E537E4" w:rsidP="00E537E4">
      <w:pPr>
        <w:spacing w:after="160" w:line="360" w:lineRule="auto"/>
        <w:ind w:hanging="2"/>
        <w:rPr>
          <w:sz w:val="24"/>
          <w:szCs w:val="24"/>
          <w:shd w:val="solid" w:color="FFFFFF" w:fill="FFFFFF"/>
        </w:rPr>
      </w:pPr>
      <w:r w:rsidRPr="00E537E4">
        <w:rPr>
          <w:sz w:val="24"/>
          <w:szCs w:val="24"/>
          <w:shd w:val="solid" w:color="FFFFFF" w:fill="FFFFFF"/>
        </w:rPr>
        <w:t xml:space="preserve">          Após a cotação de mercado, os autos foram encaminhados à Secretaria Municipal da Fazenda, a qual declinou que as despesas decorrentes da presente contratação, correrão à conta das seguintes dotações orçamentárias:</w:t>
      </w:r>
    </w:p>
    <w:p w:rsidR="00E537E4" w:rsidRPr="00E537E4" w:rsidRDefault="00E537E4" w:rsidP="00E537E4">
      <w:pPr>
        <w:spacing w:line="360" w:lineRule="auto"/>
        <w:ind w:hanging="2"/>
        <w:rPr>
          <w:rFonts w:eastAsia="NSimSun"/>
          <w:sz w:val="24"/>
          <w:szCs w:val="24"/>
        </w:rPr>
      </w:pPr>
      <w:r w:rsidRPr="00E537E4">
        <w:rPr>
          <w:rFonts w:eastAsia="Times New Roman"/>
          <w:b/>
          <w:sz w:val="24"/>
          <w:szCs w:val="24"/>
        </w:rPr>
        <w:tab/>
      </w:r>
      <w:r w:rsidRPr="00E537E4">
        <w:rPr>
          <w:rFonts w:eastAsia="NSimSun"/>
          <w:sz w:val="24"/>
          <w:szCs w:val="24"/>
        </w:rPr>
        <w:t>(Item 01) 07.03.4.4.52.12 (680), (Item 02) 07.02.4.4.52.42 (680), (Item 03) 07.02.4.4.52.42 (680), (Item 04) 07.02.4.4.52.99 (680), (Item 05) 07.02.4.4.52.08 (680), (Item 06) 07.02.4.4.52.41 (680), (Item 07) 07.02.4.4.52.30 (680), (Item 08) 07.02.4.4.52.45 (680), (Item 09) 07.02.4.4.52.30 (680), (Item 10) 07.02.4.4.52.99 (680),</w:t>
      </w:r>
    </w:p>
    <w:p w:rsidR="00E537E4" w:rsidRPr="00E537E4" w:rsidRDefault="00E537E4" w:rsidP="00E537E4">
      <w:pPr>
        <w:widowControl w:val="0"/>
        <w:autoSpaceDE w:val="0"/>
        <w:adjustRightInd w:val="0"/>
        <w:spacing w:line="360" w:lineRule="auto"/>
        <w:textAlignment w:val="baseline"/>
        <w:rPr>
          <w:rFonts w:eastAsia="NSimSun"/>
          <w:sz w:val="24"/>
          <w:szCs w:val="24"/>
        </w:rPr>
      </w:pPr>
      <w:r w:rsidRPr="00E537E4">
        <w:rPr>
          <w:rFonts w:eastAsia="NSimSun"/>
          <w:sz w:val="24"/>
          <w:szCs w:val="24"/>
        </w:rPr>
        <w:t>(Item 11) 07.02.4.4.52.99 (680), (Item 12) 07.02.4.4.52.42 (680), (Item 13) 7.02.4.4.52.08 (680) e (Item 14) 07.02.4.4.52.08 (680)</w:t>
      </w:r>
      <w:bookmarkStart w:id="0" w:name="_GoBack"/>
      <w:bookmarkEnd w:id="0"/>
      <w:r w:rsidRPr="00E537E4">
        <w:rPr>
          <w:rFonts w:eastAsia="NSimSun"/>
          <w:sz w:val="24"/>
          <w:szCs w:val="24"/>
        </w:rPr>
        <w:t>.</w:t>
      </w:r>
    </w:p>
    <w:p w:rsidR="00E537E4" w:rsidRPr="00E537E4" w:rsidRDefault="00E537E4" w:rsidP="00E537E4">
      <w:pPr>
        <w:widowControl w:val="0"/>
        <w:autoSpaceDE w:val="0"/>
        <w:adjustRightInd w:val="0"/>
        <w:spacing w:line="360" w:lineRule="auto"/>
        <w:textAlignment w:val="baseline"/>
        <w:rPr>
          <w:rFonts w:eastAsia="NSimSun"/>
          <w:sz w:val="24"/>
          <w:szCs w:val="24"/>
        </w:rPr>
      </w:pPr>
    </w:p>
    <w:p w:rsidR="00E537E4" w:rsidRPr="00E537E4" w:rsidRDefault="00E537E4" w:rsidP="00E537E4">
      <w:pPr>
        <w:widowControl w:val="0"/>
        <w:autoSpaceDE w:val="0"/>
        <w:adjustRightInd w:val="0"/>
        <w:spacing w:line="360" w:lineRule="auto"/>
        <w:textAlignment w:val="baseline"/>
        <w:rPr>
          <w:rFonts w:eastAsia="NSimSun"/>
          <w:sz w:val="24"/>
          <w:szCs w:val="24"/>
        </w:rPr>
      </w:pPr>
    </w:p>
    <w:p w:rsidR="00E537E4" w:rsidRPr="00E537E4" w:rsidRDefault="003719C8" w:rsidP="00E537E4">
      <w:pPr>
        <w:widowControl w:val="0"/>
        <w:autoSpaceDE w:val="0"/>
        <w:adjustRightInd w:val="0"/>
        <w:spacing w:line="360" w:lineRule="auto"/>
        <w:jc w:val="right"/>
        <w:textAlignment w:val="baseline"/>
        <w:rPr>
          <w:rFonts w:eastAsia="Times New Roman"/>
          <w:sz w:val="24"/>
          <w:szCs w:val="24"/>
        </w:rPr>
      </w:pPr>
      <w:r>
        <w:rPr>
          <w:rFonts w:eastAsia="Times New Roman"/>
          <w:sz w:val="24"/>
          <w:szCs w:val="24"/>
        </w:rPr>
        <w:t>Capela de Santana, 24</w:t>
      </w:r>
      <w:r w:rsidR="00E537E4" w:rsidRPr="00E537E4">
        <w:rPr>
          <w:rFonts w:eastAsia="Times New Roman"/>
          <w:sz w:val="24"/>
          <w:szCs w:val="24"/>
        </w:rPr>
        <w:t xml:space="preserve"> de Junho de 2026.</w:t>
      </w:r>
    </w:p>
    <w:p w:rsidR="00E537E4" w:rsidRPr="00E537E4" w:rsidRDefault="00E537E4" w:rsidP="00E537E4">
      <w:pPr>
        <w:spacing w:after="160" w:line="360" w:lineRule="auto"/>
        <w:ind w:firstLine="851"/>
        <w:rPr>
          <w:rFonts w:eastAsia="Times New Roman"/>
          <w:sz w:val="24"/>
          <w:szCs w:val="24"/>
          <w:highlight w:val="yellow"/>
        </w:rPr>
      </w:pPr>
    </w:p>
    <w:p w:rsidR="00E537E4" w:rsidRPr="00E537E4" w:rsidRDefault="00E537E4" w:rsidP="00E537E4">
      <w:pPr>
        <w:spacing w:after="160" w:line="360" w:lineRule="auto"/>
        <w:ind w:firstLine="851"/>
        <w:rPr>
          <w:rFonts w:eastAsia="Times New Roman"/>
          <w:sz w:val="24"/>
          <w:szCs w:val="24"/>
          <w:highlight w:val="yellow"/>
        </w:rPr>
      </w:pPr>
    </w:p>
    <w:p w:rsidR="00E537E4" w:rsidRPr="00E537E4" w:rsidRDefault="00E537E4" w:rsidP="00E537E4">
      <w:pPr>
        <w:pStyle w:val="PargrafodaLista"/>
        <w:jc w:val="center"/>
        <w:rPr>
          <w:sz w:val="24"/>
          <w:szCs w:val="24"/>
        </w:rPr>
      </w:pPr>
      <w:r w:rsidRPr="00E537E4">
        <w:rPr>
          <w:sz w:val="24"/>
          <w:szCs w:val="24"/>
        </w:rPr>
        <w:t>_____________________________________</w:t>
      </w:r>
    </w:p>
    <w:p w:rsidR="00E537E4" w:rsidRPr="00E537E4" w:rsidRDefault="00E537E4" w:rsidP="00E537E4">
      <w:pPr>
        <w:pStyle w:val="PargrafodaLista"/>
        <w:jc w:val="center"/>
        <w:rPr>
          <w:sz w:val="24"/>
          <w:szCs w:val="24"/>
        </w:rPr>
      </w:pPr>
      <w:proofErr w:type="spellStart"/>
      <w:r w:rsidRPr="00E537E4">
        <w:rPr>
          <w:sz w:val="24"/>
          <w:szCs w:val="24"/>
        </w:rPr>
        <w:t>Jordana</w:t>
      </w:r>
      <w:proofErr w:type="spellEnd"/>
      <w:r w:rsidRPr="00E537E4">
        <w:rPr>
          <w:sz w:val="24"/>
          <w:szCs w:val="24"/>
        </w:rPr>
        <w:t xml:space="preserve"> Cardoso dos Santos de Mattos</w:t>
      </w:r>
    </w:p>
    <w:p w:rsidR="00E537E4" w:rsidRPr="00E537E4" w:rsidRDefault="00E537E4" w:rsidP="00E537E4">
      <w:pPr>
        <w:pStyle w:val="PargrafodaLista"/>
        <w:jc w:val="center"/>
        <w:rPr>
          <w:sz w:val="24"/>
          <w:szCs w:val="24"/>
        </w:rPr>
      </w:pPr>
      <w:r w:rsidRPr="00E537E4">
        <w:rPr>
          <w:sz w:val="24"/>
          <w:szCs w:val="24"/>
        </w:rPr>
        <w:t>Secretária Municipal de Saúde</w:t>
      </w:r>
    </w:p>
    <w:p w:rsidR="00646F5B" w:rsidRPr="00E537E4" w:rsidRDefault="00646F5B">
      <w:pPr>
        <w:pStyle w:val="Standard"/>
        <w:spacing w:line="276" w:lineRule="auto"/>
        <w:ind w:left="0" w:hanging="2"/>
        <w:jc w:val="center"/>
        <w:rPr>
          <w:rFonts w:ascii="Times New Roman" w:hAnsi="Times New Roman" w:cs="Times New Roman"/>
          <w:b/>
        </w:rPr>
      </w:pPr>
    </w:p>
    <w:p w:rsidR="00646F5B" w:rsidRPr="00F14EB2" w:rsidRDefault="00646F5B">
      <w:pPr>
        <w:pStyle w:val="Standard"/>
        <w:spacing w:line="276" w:lineRule="auto"/>
        <w:ind w:left="0" w:hanging="2"/>
        <w:jc w:val="center"/>
        <w:rPr>
          <w:rFonts w:ascii="Times New Roman" w:hAnsi="Times New Roman" w:cs="Times New Roman"/>
          <w:b/>
        </w:rPr>
      </w:pPr>
    </w:p>
    <w:p w:rsidR="00646F5B" w:rsidRPr="00F14EB2" w:rsidRDefault="00646F5B">
      <w:pPr>
        <w:pStyle w:val="Standard"/>
        <w:spacing w:line="276" w:lineRule="auto"/>
        <w:ind w:left="0" w:hanging="2"/>
        <w:jc w:val="center"/>
        <w:rPr>
          <w:rFonts w:ascii="Times New Roman" w:hAnsi="Times New Roman" w:cs="Times New Roman"/>
          <w:b/>
        </w:rPr>
      </w:pPr>
    </w:p>
    <w:p w:rsidR="00646F5B" w:rsidRDefault="00646F5B">
      <w:pPr>
        <w:pStyle w:val="Standard"/>
        <w:spacing w:line="276" w:lineRule="auto"/>
        <w:ind w:left="0" w:hanging="2"/>
        <w:jc w:val="center"/>
        <w:rPr>
          <w:rFonts w:ascii="Times New Roman" w:hAnsi="Times New Roman" w:cs="Times New Roman"/>
          <w:b/>
        </w:rPr>
      </w:pPr>
    </w:p>
    <w:p w:rsidR="00063B2D" w:rsidRDefault="00063B2D">
      <w:pPr>
        <w:pStyle w:val="Standard"/>
        <w:spacing w:line="276" w:lineRule="auto"/>
        <w:ind w:left="0" w:hanging="2"/>
        <w:jc w:val="center"/>
        <w:rPr>
          <w:rFonts w:ascii="Times New Roman" w:hAnsi="Times New Roman" w:cs="Times New Roman"/>
          <w:b/>
        </w:rPr>
      </w:pPr>
    </w:p>
    <w:p w:rsidR="00063B2D" w:rsidRDefault="00063B2D">
      <w:pPr>
        <w:pStyle w:val="Standard"/>
        <w:spacing w:line="276" w:lineRule="auto"/>
        <w:ind w:left="0" w:hanging="2"/>
        <w:jc w:val="center"/>
        <w:rPr>
          <w:rFonts w:ascii="Times New Roman" w:hAnsi="Times New Roman" w:cs="Times New Roman"/>
          <w:b/>
        </w:rPr>
      </w:pPr>
    </w:p>
    <w:p w:rsidR="00063B2D" w:rsidRDefault="00063B2D">
      <w:pPr>
        <w:pStyle w:val="Standard"/>
        <w:spacing w:line="276" w:lineRule="auto"/>
        <w:ind w:left="0" w:hanging="2"/>
        <w:jc w:val="center"/>
        <w:rPr>
          <w:rFonts w:ascii="Times New Roman" w:hAnsi="Times New Roman" w:cs="Times New Roman"/>
          <w:b/>
        </w:rPr>
      </w:pPr>
    </w:p>
    <w:p w:rsidR="00063B2D" w:rsidRPr="00F14EB2" w:rsidRDefault="00063B2D">
      <w:pPr>
        <w:pStyle w:val="Standard"/>
        <w:spacing w:line="276" w:lineRule="auto"/>
        <w:ind w:left="0" w:hanging="2"/>
        <w:jc w:val="center"/>
        <w:rPr>
          <w:rFonts w:ascii="Times New Roman" w:hAnsi="Times New Roman" w:cs="Times New Roman"/>
          <w:b/>
        </w:rPr>
      </w:pPr>
    </w:p>
    <w:p w:rsidR="00E537E4" w:rsidRDefault="00E537E4">
      <w:pPr>
        <w:pStyle w:val="Standard"/>
        <w:spacing w:line="276" w:lineRule="auto"/>
        <w:ind w:left="0" w:hanging="2"/>
        <w:jc w:val="center"/>
        <w:rPr>
          <w:rFonts w:ascii="Times New Roman" w:hAnsi="Times New Roman" w:cs="Times New Roman"/>
          <w:b/>
        </w:rPr>
      </w:pPr>
    </w:p>
    <w:p w:rsidR="007A4905" w:rsidRDefault="007A4905">
      <w:pPr>
        <w:pStyle w:val="Standard"/>
        <w:spacing w:line="276" w:lineRule="auto"/>
        <w:ind w:left="0" w:hanging="2"/>
        <w:jc w:val="center"/>
        <w:rPr>
          <w:rFonts w:ascii="Times New Roman" w:hAnsi="Times New Roman" w:cs="Times New Roman"/>
          <w:b/>
        </w:rPr>
      </w:pPr>
    </w:p>
    <w:p w:rsidR="009D6463" w:rsidRPr="00F14EB2" w:rsidRDefault="009D6463">
      <w:pPr>
        <w:pStyle w:val="Standard"/>
        <w:spacing w:line="276" w:lineRule="auto"/>
        <w:ind w:left="0" w:hanging="2"/>
        <w:jc w:val="center"/>
        <w:rPr>
          <w:rFonts w:ascii="Times New Roman" w:hAnsi="Times New Roman" w:cs="Times New Roman"/>
          <w:b/>
        </w:rPr>
      </w:pP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lastRenderedPageBreak/>
        <w:t>ANEXO II</w:t>
      </w: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MINUTA DE CONTRATO N.º ......./202</w:t>
      </w:r>
      <w:r w:rsidR="00646937">
        <w:rPr>
          <w:rFonts w:ascii="Times New Roman" w:eastAsia="Times New Roman" w:hAnsi="Times New Roman" w:cs="Times New Roman"/>
          <w:b/>
          <w:color w:val="000000"/>
        </w:rPr>
        <w:t>6</w:t>
      </w: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CONTRATO DE FORNECIMENTO</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 xml:space="preserve">Pregão Eletrônico nº </w:t>
      </w:r>
      <w:r w:rsidR="00063B2D">
        <w:rPr>
          <w:rFonts w:ascii="Times New Roman" w:eastAsia="Times New Roman" w:hAnsi="Times New Roman" w:cs="Times New Roman"/>
          <w:color w:val="000000"/>
        </w:rPr>
        <w:t>0</w:t>
      </w:r>
      <w:r w:rsidR="00C578C8">
        <w:rPr>
          <w:rFonts w:ascii="Times New Roman" w:eastAsia="Times New Roman" w:hAnsi="Times New Roman" w:cs="Times New Roman"/>
          <w:color w:val="000000"/>
        </w:rPr>
        <w:t>8</w:t>
      </w:r>
      <w:r w:rsidRPr="00F14EB2">
        <w:rPr>
          <w:rFonts w:ascii="Times New Roman" w:eastAsia="Times New Roman" w:hAnsi="Times New Roman" w:cs="Times New Roman"/>
          <w:color w:val="000000"/>
        </w:rPr>
        <w:t>/202</w:t>
      </w:r>
      <w:r w:rsidR="00646937">
        <w:rPr>
          <w:rFonts w:ascii="Times New Roman" w:eastAsia="Times New Roman" w:hAnsi="Times New Roman" w:cs="Times New Roman"/>
          <w:color w:val="000000"/>
        </w:rPr>
        <w:t>6</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 xml:space="preserve">A </w:t>
      </w:r>
      <w:r w:rsidRPr="00F14EB2">
        <w:rPr>
          <w:rFonts w:ascii="Times New Roman" w:eastAsia="Times New Roman" w:hAnsi="Times New Roman" w:cs="Times New Roman"/>
          <w:b/>
          <w:color w:val="000000"/>
        </w:rPr>
        <w:t>PREFEITURA MUNICIPAL DE CAPELA DE SANTANA/RS</w:t>
      </w:r>
      <w:r w:rsidRPr="00F14EB2">
        <w:rPr>
          <w:rFonts w:ascii="Times New Roman" w:eastAsia="Times New Roman" w:hAnsi="Times New Roman" w:cs="Times New Roman"/>
          <w:color w:val="000000"/>
        </w:rPr>
        <w:t>, pessoa jurídica de direito público, com sede à Rua Av. Cel. Coronel Lucas, 2335, inscrita no CNPJ sob n.º 92122.7200001-48, representado pelo Prefeito Municipal, Sr. José Alfredo Machado, doravante denominado CONTRATANTE, e por outro lado a empresa</w:t>
      </w:r>
      <w:proofErr w:type="gramStart"/>
      <w:r w:rsidRPr="00F14EB2">
        <w:rPr>
          <w:rFonts w:ascii="Times New Roman" w:eastAsia="Times New Roman" w:hAnsi="Times New Roman" w:cs="Times New Roman"/>
          <w:color w:val="000000"/>
        </w:rPr>
        <w:t>...........................</w:t>
      </w:r>
      <w:proofErr w:type="gramEnd"/>
      <w:r w:rsidRPr="00F14EB2">
        <w:rPr>
          <w:rFonts w:ascii="Times New Roman" w:eastAsia="Times New Roman" w:hAnsi="Times New Roman" w:cs="Times New Roman"/>
          <w:color w:val="000000"/>
        </w:rPr>
        <w:t xml:space="preserve">, inscrita no CNPJ sob n° …………………, com sede à ............................., representada pelo(a) Sr.(a).................................., inscrito(a) no CPF sob n°……………………….., doravante denominada CONTRATADA, fundamentados nas disposições da Lei n.º 14.133/21 e posteriores alterações e tendo em vista o que consta do Edital de Pregão Eletrônico nº </w:t>
      </w:r>
      <w:r w:rsidR="00063B2D">
        <w:rPr>
          <w:rFonts w:ascii="Times New Roman" w:eastAsia="Times New Roman" w:hAnsi="Times New Roman" w:cs="Times New Roman"/>
          <w:color w:val="000000"/>
        </w:rPr>
        <w:t>0</w:t>
      </w:r>
      <w:r w:rsidR="00C578C8">
        <w:rPr>
          <w:rFonts w:ascii="Times New Roman" w:eastAsia="Times New Roman" w:hAnsi="Times New Roman" w:cs="Times New Roman"/>
          <w:color w:val="000000"/>
        </w:rPr>
        <w:t>8</w:t>
      </w:r>
      <w:r w:rsidR="00646937">
        <w:rPr>
          <w:rFonts w:ascii="Times New Roman" w:eastAsia="Times New Roman" w:hAnsi="Times New Roman" w:cs="Times New Roman"/>
          <w:color w:val="000000"/>
        </w:rPr>
        <w:t>/2026</w:t>
      </w:r>
      <w:r w:rsidRPr="00F14EB2">
        <w:rPr>
          <w:rFonts w:ascii="Times New Roman" w:eastAsia="Times New Roman" w:hAnsi="Times New Roman" w:cs="Times New Roman"/>
          <w:color w:val="000000"/>
        </w:rPr>
        <w:t>, resolvem celebrar o presente contrato mediante as cláusulas que seguem:</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PRIMEIRA: DO OBJETO DO CONTRATO E DESCRIÇÃO: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1.1.</w:t>
      </w:r>
      <w:r w:rsidRPr="00F14EB2">
        <w:rPr>
          <w:rFonts w:ascii="Times New Roman" w:eastAsia="Times New Roman" w:hAnsi="Times New Roman" w:cs="Times New Roman"/>
          <w:color w:val="000000"/>
        </w:rPr>
        <w:tab/>
        <w:t xml:space="preserve">É objeto desta contratação a </w:t>
      </w:r>
      <w:r w:rsidRPr="00F14EB2">
        <w:rPr>
          <w:rFonts w:ascii="Times New Roman" w:hAnsi="Times New Roman" w:cs="Times New Roman"/>
        </w:rPr>
        <w:t xml:space="preserve">Aquisição de Equipamentos e Materiais Permanentes para o município de Capela de Santana/RS, descritos nos itens enumerados na Cláusula Terceira, todos de acordo com a proposta do Pregão Eletrônico, edital n° </w:t>
      </w:r>
      <w:r w:rsidR="00063B2D">
        <w:rPr>
          <w:rFonts w:ascii="Times New Roman" w:hAnsi="Times New Roman" w:cs="Times New Roman"/>
        </w:rPr>
        <w:t>0</w:t>
      </w:r>
      <w:r w:rsidR="00C578C8">
        <w:rPr>
          <w:rFonts w:ascii="Times New Roman" w:hAnsi="Times New Roman" w:cs="Times New Roman"/>
        </w:rPr>
        <w:t>8</w:t>
      </w:r>
      <w:r w:rsidRPr="00F14EB2">
        <w:rPr>
          <w:rFonts w:ascii="Times New Roman" w:hAnsi="Times New Roman" w:cs="Times New Roman"/>
        </w:rPr>
        <w:t>/202</w:t>
      </w:r>
      <w:r w:rsidR="00646937">
        <w:rPr>
          <w:rFonts w:ascii="Times New Roman" w:hAnsi="Times New Roman" w:cs="Times New Roman"/>
        </w:rPr>
        <w:t>6</w:t>
      </w:r>
      <w:r w:rsidRPr="00F14EB2">
        <w:rPr>
          <w:rFonts w:ascii="Times New Roman" w:hAnsi="Times New Roman" w:cs="Times New Roman"/>
        </w:rPr>
        <w:t>, termo de referência, os quais ficam fazendo parte integrante do presente contrato, independentemente de anexação ou transcrição.</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 xml:space="preserve">1.1.1 vinculam a este contrato, independentemente de transcrição, o edital de licitação; a proposta do licitante contratado e eventuais anexos.  </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SEGUNDA: - DO PRAZO DE ENTREGA E DO LOCAL: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2.1.</w:t>
      </w:r>
      <w:r w:rsidRPr="00F14EB2">
        <w:rPr>
          <w:rFonts w:ascii="Times New Roman" w:eastAsia="Times New Roman" w:hAnsi="Times New Roman" w:cs="Times New Roman"/>
          <w:color w:val="000000"/>
        </w:rPr>
        <w:tab/>
        <w:t xml:space="preserve">A CONTRATADA compromete-se, com relação ao disposto no termo referência e proposta, que faz parte integrante do presente contrato, independentemente de transcrição, com relação ao disposto nesta cláusula a entregar o(s) objeto(s) licitado(s), conforme </w:t>
      </w:r>
      <w:r w:rsidRPr="00C91E08">
        <w:rPr>
          <w:rFonts w:ascii="Times New Roman" w:eastAsia="Times New Roman" w:hAnsi="Times New Roman" w:cs="Times New Roman"/>
          <w:color w:val="000000"/>
        </w:rPr>
        <w:t xml:space="preserve">necessidade da CONTRATANTE, rigorosamente dentro do prazo de </w:t>
      </w:r>
      <w:r w:rsidRPr="00C91E08">
        <w:rPr>
          <w:rFonts w:ascii="Times New Roman" w:eastAsia="Times New Roman" w:hAnsi="Times New Roman" w:cs="Times New Roman"/>
          <w:color w:val="000000"/>
          <w:shd w:val="clear" w:color="auto" w:fill="FFFFFF"/>
        </w:rPr>
        <w:t xml:space="preserve">no máximo </w:t>
      </w:r>
      <w:r w:rsidR="00D7668A">
        <w:rPr>
          <w:rFonts w:ascii="Times New Roman" w:hAnsi="Times New Roman" w:cs="Times New Roman"/>
        </w:rPr>
        <w:t>35</w:t>
      </w:r>
      <w:r w:rsidR="00C91E08" w:rsidRPr="00C91E08">
        <w:rPr>
          <w:rFonts w:ascii="Times New Roman" w:hAnsi="Times New Roman" w:cs="Times New Roman"/>
        </w:rPr>
        <w:t xml:space="preserve"> (</w:t>
      </w:r>
      <w:r w:rsidR="00D7668A">
        <w:rPr>
          <w:rFonts w:ascii="Times New Roman" w:hAnsi="Times New Roman" w:cs="Times New Roman"/>
        </w:rPr>
        <w:t>Trinta e Cinco</w:t>
      </w:r>
      <w:r w:rsidR="00C91E08" w:rsidRPr="00C91E08">
        <w:rPr>
          <w:rFonts w:ascii="Times New Roman" w:hAnsi="Times New Roman" w:cs="Times New Roman"/>
        </w:rPr>
        <w:t>) dias</w:t>
      </w:r>
      <w:r w:rsidRPr="00C91E08">
        <w:rPr>
          <w:rFonts w:ascii="Times New Roman" w:eastAsia="Times New Roman" w:hAnsi="Times New Roman" w:cs="Times New Roman"/>
          <w:color w:val="000000"/>
          <w:shd w:val="clear" w:color="auto" w:fill="FFFFFF"/>
        </w:rPr>
        <w:t xml:space="preserve"> </w:t>
      </w:r>
      <w:r w:rsidRPr="00C91E08">
        <w:rPr>
          <w:rFonts w:ascii="Times New Roman" w:eastAsia="Times New Roman" w:hAnsi="Times New Roman" w:cs="Times New Roman"/>
          <w:color w:val="000000"/>
        </w:rPr>
        <w:t>após solicitação através de nota de empenho, na Secretaria Municipal d</w:t>
      </w:r>
      <w:r w:rsidRPr="00C91E08">
        <w:rPr>
          <w:rFonts w:ascii="Times New Roman" w:hAnsi="Times New Roman" w:cs="Times New Roman"/>
        </w:rPr>
        <w:t>e Assistência Social</w:t>
      </w:r>
      <w:r w:rsidRPr="00C91E08">
        <w:rPr>
          <w:rFonts w:ascii="Times New Roman" w:eastAsia="Times New Roman" w:hAnsi="Times New Roman" w:cs="Times New Roman"/>
          <w:color w:val="000000"/>
        </w:rPr>
        <w:t>, sito Avenida Coronel Orestes Lucas, nº 2335, Bairro Centro, Capela de Santana/RS, de segunda a sexta-fei</w:t>
      </w:r>
      <w:r w:rsidRPr="00C91E08">
        <w:rPr>
          <w:rFonts w:ascii="Times New Roman" w:hAnsi="Times New Roman" w:cs="Times New Roman"/>
        </w:rPr>
        <w:t xml:space="preserve">ra, das </w:t>
      </w:r>
      <w:proofErr w:type="gramStart"/>
      <w:r w:rsidR="00646937" w:rsidRPr="00C91E08">
        <w:t>0</w:t>
      </w:r>
      <w:r w:rsidR="00B07CBD">
        <w:t>7:3</w:t>
      </w:r>
      <w:r w:rsidR="00646937" w:rsidRPr="00C91E08">
        <w:t>0</w:t>
      </w:r>
      <w:proofErr w:type="gramEnd"/>
      <w:r w:rsidR="00646937" w:rsidRPr="00C91E08">
        <w:t>h às 1</w:t>
      </w:r>
      <w:r w:rsidR="00B07CBD">
        <w:t>3</w:t>
      </w:r>
      <w:r w:rsidR="00646937" w:rsidRPr="00C91E08">
        <w:t>:30h</w:t>
      </w:r>
      <w:r w:rsidRPr="00C91E08">
        <w:rPr>
          <w:rFonts w:ascii="Times New Roman" w:hAnsi="Times New Roman" w:cs="Times New Roman"/>
        </w:rPr>
        <w:t xml:space="preserve">, </w:t>
      </w:r>
      <w:r w:rsidRPr="00C91E08">
        <w:rPr>
          <w:rFonts w:ascii="Times New Roman" w:eastAsia="Times New Roman" w:hAnsi="Times New Roman" w:cs="Times New Roman"/>
          <w:color w:val="000000"/>
        </w:rPr>
        <w:t>devendo ser expedida a nota fiscal sempre que houver a execução do objeto.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lastRenderedPageBreak/>
        <w:t>2.2.</w:t>
      </w:r>
      <w:r w:rsidRPr="00F14EB2">
        <w:rPr>
          <w:rFonts w:ascii="Times New Roman" w:eastAsia="Times New Roman" w:hAnsi="Times New Roman" w:cs="Times New Roman"/>
          <w:color w:val="000000"/>
        </w:rPr>
        <w:tab/>
        <w:t>Aplica-se na execução deste contrato, inclusive nos casos omissos, a Lei nº 14.133/21, Instrução Normativa SEGES/ME nº 73, de 30 de Setembro de 2022 e supletivamente, os princípios da teoria geral dos contratos e as disposições de direito privado;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2.3.</w:t>
      </w:r>
      <w:r w:rsidRPr="00F14EB2">
        <w:rPr>
          <w:rFonts w:ascii="Times New Roman" w:eastAsia="Times New Roman" w:hAnsi="Times New Roman" w:cs="Times New Roman"/>
          <w:color w:val="000000"/>
        </w:rPr>
        <w:tab/>
        <w:t>O regime de execução ou a forma de fornecimento é imediata, nos termos do inciso X, do art. 6º da Lei nº 14.133/21;</w:t>
      </w:r>
    </w:p>
    <w:p w:rsidR="00646F5B" w:rsidRPr="00F14EB2" w:rsidRDefault="006010D6">
      <w:pPr>
        <w:pStyle w:val="Standard"/>
        <w:spacing w:after="200" w:line="360" w:lineRule="auto"/>
        <w:ind w:left="0" w:firstLine="0"/>
        <w:jc w:val="both"/>
        <w:rPr>
          <w:rFonts w:ascii="Times New Roman" w:hAnsi="Times New Roman" w:cs="Times New Roman"/>
        </w:rPr>
      </w:pPr>
      <w:r w:rsidRPr="005F1FAD">
        <w:rPr>
          <w:rFonts w:ascii="Times New Roman" w:eastAsia="Times New Roman" w:hAnsi="Times New Roman" w:cs="Times New Roman"/>
          <w:color w:val="000000"/>
        </w:rPr>
        <w:t>2.4.</w:t>
      </w:r>
      <w:r w:rsidRPr="005F1FAD">
        <w:rPr>
          <w:rFonts w:ascii="Times New Roman" w:eastAsia="Times New Roman" w:hAnsi="Times New Roman" w:cs="Times New Roman"/>
          <w:color w:val="000000"/>
        </w:rPr>
        <w:tab/>
        <w:t>O prazo contratual de garantia, além da legal, será de no mínimo 12 (</w:t>
      </w:r>
      <w:r w:rsidRPr="005F1FAD">
        <w:rPr>
          <w:rFonts w:ascii="Times New Roman" w:hAnsi="Times New Roman" w:cs="Times New Roman"/>
        </w:rPr>
        <w:t>doze) meses</w:t>
      </w:r>
      <w:r w:rsidRPr="005F1FAD">
        <w:rPr>
          <w:rFonts w:ascii="Times New Roman" w:eastAsia="Times New Roman" w:hAnsi="Times New Roman" w:cs="Times New Roman"/>
          <w:color w:val="000000"/>
        </w:rPr>
        <w:t>, contados a</w:t>
      </w:r>
      <w:r w:rsidRPr="005F1FAD">
        <w:rPr>
          <w:rFonts w:ascii="Times New Roman" w:eastAsia="Times New Roman" w:hAnsi="Times New Roman" w:cs="Times New Roman"/>
          <w:color w:val="000000"/>
          <w:shd w:val="clear" w:color="auto" w:fill="FF9900"/>
        </w:rPr>
        <w:t xml:space="preserve"> </w:t>
      </w:r>
      <w:r w:rsidRPr="005F1FAD">
        <w:rPr>
          <w:rFonts w:ascii="Times New Roman" w:eastAsia="Times New Roman" w:hAnsi="Times New Roman" w:cs="Times New Roman"/>
          <w:color w:val="000000"/>
        </w:rPr>
        <w:t>partir da ent</w:t>
      </w:r>
      <w:r w:rsidRPr="005F1FAD">
        <w:rPr>
          <w:rFonts w:ascii="Times New Roman" w:hAnsi="Times New Roman" w:cs="Times New Roman"/>
        </w:rPr>
        <w:t>rega.</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hAnsi="Times New Roman" w:cs="Times New Roman"/>
          <w:shd w:val="clear" w:color="auto" w:fill="FFFFFF"/>
        </w:rPr>
        <w:t>2.5.</w:t>
      </w:r>
      <w:r w:rsidRPr="00F14EB2">
        <w:rPr>
          <w:rFonts w:ascii="Times New Roman" w:hAnsi="Times New Roman" w:cs="Times New Roman"/>
          <w:shd w:val="clear" w:color="auto" w:fill="FFFFFF"/>
        </w:rPr>
        <w:tab/>
        <w:t>Eventuais despesas para execução de manutenções técnicas de garantia, bem como assistência técnica e manutenção preventiva serão suportadas única e exclusivamente pela contratada, quando for o caso.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TERCEIRA: DO VALOR DO CONTRATO: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3.1.</w:t>
      </w:r>
      <w:r w:rsidRPr="00F14EB2">
        <w:rPr>
          <w:rFonts w:ascii="Times New Roman" w:eastAsia="Times New Roman" w:hAnsi="Times New Roman" w:cs="Times New Roman"/>
          <w:color w:val="000000"/>
        </w:rPr>
        <w:tab/>
        <w:t>Pelo fornecimento dos objetos licitados, nos quantitativos estimados, a CONTRATADA receberá o valor total de R$ ............. (.................................), conforme listagem anexa a seguir:</w:t>
      </w:r>
    </w:p>
    <w:tbl>
      <w:tblPr>
        <w:tblW w:w="9960" w:type="dxa"/>
        <w:tblInd w:w="-51" w:type="dxa"/>
        <w:tblLayout w:type="fixed"/>
        <w:tblCellMar>
          <w:left w:w="10" w:type="dxa"/>
          <w:right w:w="10" w:type="dxa"/>
        </w:tblCellMar>
        <w:tblLook w:val="0000"/>
      </w:tblPr>
      <w:tblGrid>
        <w:gridCol w:w="705"/>
        <w:gridCol w:w="4725"/>
        <w:gridCol w:w="1440"/>
        <w:gridCol w:w="1710"/>
        <w:gridCol w:w="1380"/>
      </w:tblGrid>
      <w:tr w:rsidR="00646F5B" w:rsidRPr="00F14EB2">
        <w:trPr>
          <w:cantSplit/>
          <w:trHeight w:val="420"/>
          <w:tblHeader/>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Item</w:t>
            </w: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Descrição do Item</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Quantidade</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Valor Unitário</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Valor Total</w:t>
            </w:r>
          </w:p>
        </w:tc>
      </w:tr>
      <w:tr w:rsidR="00646F5B" w:rsidRPr="00F14EB2">
        <w:trPr>
          <w:cantSplit/>
          <w:trHeight w:val="110"/>
          <w:tblHeader/>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spacing w:line="240" w:lineRule="auto"/>
              <w:ind w:left="0" w:firstLine="0"/>
              <w:rPr>
                <w:rFonts w:ascii="Times New Roman" w:eastAsia="Times New Roman" w:hAnsi="Times New Roman" w:cs="Times New Roman"/>
                <w:color w:val="000000"/>
              </w:rPr>
            </w:pP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spacing w:line="240" w:lineRule="auto"/>
              <w:ind w:left="0" w:firstLine="0"/>
              <w:rPr>
                <w:rFonts w:ascii="Times New Roman" w:eastAsia="Times New Roman" w:hAnsi="Times New Roman" w:cs="Times New Roman"/>
                <w:color w:val="000000"/>
              </w:rPr>
            </w:pP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spacing w:line="240" w:lineRule="auto"/>
              <w:ind w:left="0" w:firstLine="0"/>
              <w:rPr>
                <w:rFonts w:ascii="Times New Roman" w:eastAsia="Times New Roman" w:hAnsi="Times New Roman" w:cs="Times New Roman"/>
                <w:color w:val="000000"/>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R$............</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R$............</w:t>
            </w:r>
          </w:p>
        </w:tc>
      </w:tr>
      <w:tr w:rsidR="00646F5B" w:rsidRPr="00F14EB2">
        <w:trPr>
          <w:cantSplit/>
          <w:trHeight w:val="110"/>
          <w:tblHeader/>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ind w:firstLine="0"/>
              <w:rPr>
                <w:rFonts w:ascii="Times New Roman" w:hAnsi="Times New Roman" w:cs="Times New Roman"/>
              </w:rPr>
            </w:pP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ind w:firstLine="0"/>
              <w:rPr>
                <w:rFonts w:ascii="Times New Roman" w:hAnsi="Times New Roman" w:cs="Times New Roman"/>
              </w:rPr>
            </w:pP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ind w:firstLine="0"/>
              <w:rPr>
                <w:rFonts w:ascii="Times New Roman" w:hAnsi="Times New Roman" w:cs="Times New Roman"/>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ind w:firstLine="0"/>
              <w:rPr>
                <w:rFonts w:ascii="Times New Roman" w:hAnsi="Times New Roman" w:cs="Times New Roman"/>
              </w:rPr>
            </w:pPr>
            <w:r w:rsidRPr="00F14EB2">
              <w:rPr>
                <w:rFonts w:ascii="Times New Roman" w:hAnsi="Times New Roman" w:cs="Times New Roman"/>
                <w:b/>
              </w:rPr>
              <w:t>R$............</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ind w:firstLine="0"/>
              <w:rPr>
                <w:rFonts w:ascii="Times New Roman" w:hAnsi="Times New Roman" w:cs="Times New Roman"/>
              </w:rPr>
            </w:pPr>
            <w:r w:rsidRPr="00F14EB2">
              <w:rPr>
                <w:rFonts w:ascii="Times New Roman" w:hAnsi="Times New Roman" w:cs="Times New Roman"/>
                <w:b/>
              </w:rPr>
              <w:t>R$............</w:t>
            </w:r>
          </w:p>
        </w:tc>
      </w:tr>
      <w:tr w:rsidR="00646F5B" w:rsidRPr="00F14EB2">
        <w:trPr>
          <w:cantSplit/>
          <w:trHeight w:val="135"/>
          <w:tblHeader/>
        </w:trPr>
        <w:tc>
          <w:tcPr>
            <w:tcW w:w="858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Total</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R$............</w:t>
            </w:r>
          </w:p>
        </w:tc>
      </w:tr>
    </w:tbl>
    <w:p w:rsidR="00646F5B" w:rsidRPr="00F14EB2" w:rsidRDefault="006010D6">
      <w:pPr>
        <w:pStyle w:val="Standard"/>
        <w:spacing w:before="20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3.2.</w:t>
      </w:r>
      <w:r w:rsidRPr="00F14EB2">
        <w:rPr>
          <w:rFonts w:ascii="Times New Roman" w:eastAsia="Times New Roman" w:hAnsi="Times New Roman" w:cs="Times New Roman"/>
          <w:color w:val="000000"/>
        </w:rPr>
        <w:tab/>
        <w:t>No valor mencionado na cláusula terceira, item 3.1,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646F5B" w:rsidRPr="00F14EB2" w:rsidRDefault="006010D6">
      <w:pPr>
        <w:pStyle w:val="Standard"/>
        <w:spacing w:before="20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3.3.</w:t>
      </w:r>
      <w:r w:rsidRPr="00F14EB2">
        <w:rPr>
          <w:rFonts w:ascii="Times New Roman" w:eastAsia="Times New Roman" w:hAnsi="Times New Roman" w:cs="Times New Roman"/>
          <w:color w:val="000000"/>
        </w:rPr>
        <w:tab/>
        <w:t>Considerando que o fornecimento será imediato, não terá reajustamento de preços e nem os critérios de atualização monetária entre a data do adimplemento das obrigações e a do efetivo pagamento.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QUARTA - DO PAGAMENTO: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4.1.</w:t>
      </w:r>
      <w:r w:rsidRPr="00F14EB2">
        <w:rPr>
          <w:rFonts w:ascii="Times New Roman" w:eastAsia="Times New Roman" w:hAnsi="Times New Roman" w:cs="Times New Roman"/>
          <w:color w:val="000000"/>
        </w:rPr>
        <w:tab/>
        <w:t>O pagamento do objeto licitado será efetuado até 30 dias após a entrega e a apresentação da nota fiscal.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lastRenderedPageBreak/>
        <w:t>CLÁUSULA QUINTA - DAS DESPESAS E RECURSOS:</w:t>
      </w:r>
    </w:p>
    <w:p w:rsidR="00211307" w:rsidRDefault="006010D6">
      <w:pPr>
        <w:pStyle w:val="Standard"/>
        <w:spacing w:after="200" w:line="360" w:lineRule="auto"/>
        <w:ind w:left="0" w:firstLine="0"/>
        <w:jc w:val="both"/>
        <w:rPr>
          <w:rFonts w:ascii="Times New Roman" w:eastAsia="Times New Roman" w:hAnsi="Times New Roman" w:cs="Times New Roman"/>
          <w:color w:val="000000"/>
        </w:rPr>
      </w:pPr>
      <w:r w:rsidRPr="00F14EB2">
        <w:rPr>
          <w:rFonts w:ascii="Times New Roman" w:eastAsia="Times New Roman" w:hAnsi="Times New Roman" w:cs="Times New Roman"/>
          <w:color w:val="000000"/>
        </w:rPr>
        <w:t>5.1.</w:t>
      </w:r>
      <w:r w:rsidRPr="00F14EB2">
        <w:rPr>
          <w:rFonts w:ascii="Times New Roman" w:eastAsia="Times New Roman" w:hAnsi="Times New Roman" w:cs="Times New Roman"/>
          <w:color w:val="000000"/>
        </w:rPr>
        <w:tab/>
        <w:t xml:space="preserve">As despesas decorrentes do presente procedimento, correrão à conta das seguintes dotações orçamentárias: </w:t>
      </w:r>
    </w:p>
    <w:p w:rsidR="007A4905" w:rsidRPr="007A4905" w:rsidRDefault="007A4905" w:rsidP="007A4905">
      <w:pPr>
        <w:spacing w:line="360" w:lineRule="auto"/>
        <w:ind w:hanging="2"/>
        <w:rPr>
          <w:rFonts w:eastAsia="NSimSun"/>
          <w:b/>
          <w:sz w:val="24"/>
          <w:szCs w:val="24"/>
        </w:rPr>
      </w:pPr>
      <w:r w:rsidRPr="007A4905">
        <w:rPr>
          <w:rFonts w:eastAsia="NSimSun"/>
          <w:b/>
          <w:sz w:val="24"/>
          <w:szCs w:val="24"/>
        </w:rPr>
        <w:t>(Item 01) 07.03.4.4.52.12 (680), (Item 02) 07.02.4.4.52.42 (680), (Item 03) 07.02.4.4.52.42 (680), (Item 04) 07.02.4.4.52.99 (680), (Item 05) 07.02.4.4.52.08 (680), (Item 06) 07.02.4.4.52.41 (680), (Item 07) 07.02.4.4.52.30 (680), (Item 08) 07.02.4.4.52.45 (680), (Item 09) 07.02.4.4.52.30 (680), (Item 10) 07.02.4.4.52.99 (680),</w:t>
      </w:r>
    </w:p>
    <w:p w:rsidR="007A4905" w:rsidRDefault="007A4905" w:rsidP="007A4905">
      <w:pPr>
        <w:widowControl w:val="0"/>
        <w:autoSpaceDE w:val="0"/>
        <w:adjustRightInd w:val="0"/>
        <w:spacing w:line="360" w:lineRule="auto"/>
        <w:textAlignment w:val="baseline"/>
        <w:rPr>
          <w:rFonts w:eastAsia="NSimSun"/>
          <w:b/>
          <w:sz w:val="24"/>
          <w:szCs w:val="24"/>
        </w:rPr>
      </w:pPr>
      <w:r w:rsidRPr="007A4905">
        <w:rPr>
          <w:rFonts w:eastAsia="NSimSun"/>
          <w:b/>
          <w:sz w:val="24"/>
          <w:szCs w:val="24"/>
        </w:rPr>
        <w:t>(Item 11) 07.02.4.4.52.99 (680), (Item 12) 07.02.4.4.52.42 (680), (Item 13) 7.02.4.4.52.08 (680) e (Item 14) 07.02.4.4.52.08 (680).</w:t>
      </w:r>
    </w:p>
    <w:p w:rsidR="007A4905" w:rsidRPr="007A4905" w:rsidRDefault="007A4905" w:rsidP="007A4905">
      <w:pPr>
        <w:widowControl w:val="0"/>
        <w:autoSpaceDE w:val="0"/>
        <w:adjustRightInd w:val="0"/>
        <w:spacing w:line="360" w:lineRule="auto"/>
        <w:textAlignment w:val="baseline"/>
        <w:rPr>
          <w:rFonts w:eastAsia="NSimSun"/>
          <w:b/>
          <w:sz w:val="24"/>
          <w:szCs w:val="24"/>
        </w:rPr>
      </w:pP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SEXTA- DAS MULTAS E PENALIDADES: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6.1.</w:t>
      </w:r>
      <w:r w:rsidRPr="00F14EB2">
        <w:rPr>
          <w:rFonts w:ascii="Times New Roman" w:eastAsia="Times New Roman" w:hAnsi="Times New Roman" w:cs="Times New Roman"/>
          <w:color w:val="000000"/>
        </w:rPr>
        <w:tab/>
        <w:t>Em casos de inexecução parcial ou total das obrigações fixadas neste contrato, em relação ao objeto desta licitação a Administração poderá, garantida a ampla defesa e o contraditório, aplicar as seguintes sanções:</w:t>
      </w:r>
    </w:p>
    <w:p w:rsidR="00646F5B" w:rsidRPr="00F14EB2" w:rsidRDefault="006010D6">
      <w:pPr>
        <w:pStyle w:val="Standard"/>
        <w:spacing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b/>
          <w:color w:val="000000"/>
        </w:rPr>
        <w:t xml:space="preserve">a) </w:t>
      </w:r>
      <w:r w:rsidRPr="00F14EB2">
        <w:rPr>
          <w:rFonts w:ascii="Times New Roman" w:eastAsia="Times New Roman" w:hAnsi="Times New Roman" w:cs="Times New Roman"/>
          <w:color w:val="000000"/>
        </w:rPr>
        <w:t>advertência, por escrito, no caso de pequenas irregularidades;</w:t>
      </w:r>
    </w:p>
    <w:p w:rsidR="00646F5B" w:rsidRPr="00F14EB2" w:rsidRDefault="006010D6">
      <w:pPr>
        <w:pStyle w:val="Standard"/>
        <w:spacing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b/>
          <w:color w:val="000000"/>
        </w:rPr>
        <w:t xml:space="preserve">b) </w:t>
      </w:r>
      <w:r w:rsidRPr="00F14EB2">
        <w:rPr>
          <w:rFonts w:ascii="Times New Roman" w:eastAsia="Times New Roman" w:hAnsi="Times New Roman" w:cs="Times New Roman"/>
          <w:color w:val="000000"/>
        </w:rPr>
        <w:t>multa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16" w:anchor="art155" w:history="1">
        <w:r w:rsidRPr="00F14EB2">
          <w:rPr>
            <w:rFonts w:ascii="Times New Roman" w:eastAsia="Times New Roman" w:hAnsi="Times New Roman" w:cs="Times New Roman"/>
            <w:color w:val="000000"/>
          </w:rPr>
          <w:t>art. 155 desta Lei</w:t>
        </w:r>
      </w:hyperlink>
      <w:r w:rsidRPr="00F14EB2">
        <w:rPr>
          <w:rFonts w:ascii="Times New Roman" w:eastAsia="Times New Roman" w:hAnsi="Times New Roman" w:cs="Times New Roman"/>
          <w:color w:val="000000"/>
        </w:rPr>
        <w:t xml:space="preserve"> 14.133/21;</w:t>
      </w:r>
    </w:p>
    <w:p w:rsidR="00646F5B" w:rsidRPr="00F14EB2" w:rsidRDefault="006010D6">
      <w:pPr>
        <w:pStyle w:val="Standard"/>
        <w:spacing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b/>
          <w:color w:val="000000"/>
        </w:rPr>
        <w:t xml:space="preserve">c) </w:t>
      </w:r>
      <w:r w:rsidRPr="00F14EB2">
        <w:rPr>
          <w:rFonts w:ascii="Times New Roman" w:eastAsia="Times New Roman" w:hAnsi="Times New Roman" w:cs="Times New Roman"/>
          <w:color w:val="000000"/>
        </w:rPr>
        <w:t>suspensão temporária do direito de licitar e impedimento de contratar com a Administração, pelo prazo máximo até 03 (três) anos, pelas infrações administrativas previstas nos </w:t>
      </w:r>
      <w:hyperlink r:id="rId17" w:anchor="art155ii" w:history="1">
        <w:r w:rsidRPr="00F14EB2">
          <w:rPr>
            <w:rFonts w:ascii="Times New Roman" w:eastAsia="Times New Roman" w:hAnsi="Times New Roman" w:cs="Times New Roman"/>
            <w:color w:val="000000"/>
          </w:rPr>
          <w:t>incisos II, III, IV, V, VI e VII do caput do art. 155</w:t>
        </w:r>
      </w:hyperlink>
      <w:r w:rsidRPr="00F14EB2">
        <w:rPr>
          <w:rFonts w:ascii="Times New Roman" w:eastAsia="Times New Roman" w:hAnsi="Times New Roman" w:cs="Times New Roman"/>
          <w:color w:val="000000"/>
        </w:rPr>
        <w:t xml:space="preserve"> da Lei nº 14.133/21.</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b/>
          <w:color w:val="000000"/>
        </w:rPr>
        <w:t xml:space="preserve">d) </w:t>
      </w:r>
      <w:r w:rsidRPr="00F14EB2">
        <w:rPr>
          <w:rFonts w:ascii="Times New Roman" w:eastAsia="Times New Roman" w:hAnsi="Times New Roman" w:cs="Times New Roman"/>
          <w:color w:val="000000"/>
        </w:rPr>
        <w:t>Declaração de inidoneidade para licitar ou contratar, ao responsável pelas infrações administrativas previstas nos </w:t>
      </w:r>
      <w:hyperlink r:id="rId18" w:anchor="art155viii" w:history="1">
        <w:r w:rsidRPr="00F14EB2">
          <w:rPr>
            <w:rFonts w:ascii="Times New Roman" w:eastAsia="Times New Roman" w:hAnsi="Times New Roman" w:cs="Times New Roman"/>
            <w:color w:val="000000"/>
          </w:rPr>
          <w:t>incisos VIII, IX, X, XI e XII do caput do art. 155 da Lei</w:t>
        </w:r>
      </w:hyperlink>
      <w:r w:rsidRPr="00F14EB2">
        <w:rPr>
          <w:rFonts w:ascii="Times New Roman" w:eastAsia="Times New Roman" w:hAnsi="Times New Roman" w:cs="Times New Roman"/>
          <w:color w:val="000000"/>
        </w:rPr>
        <w:t xml:space="preserve"> nº 14.133/21, bem como pelas infrações administrativas previstas nos incisos II, III, IV, V, VI e VII do caput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3 (três) anos e máximo de 6 (seis) anos.</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b/>
          <w:color w:val="000000"/>
        </w:rPr>
        <w:lastRenderedPageBreak/>
        <w:t xml:space="preserve">e) </w:t>
      </w:r>
      <w:r w:rsidRPr="00F14EB2">
        <w:rPr>
          <w:rFonts w:ascii="Times New Roman" w:eastAsia="Times New Roman" w:hAnsi="Times New Roman" w:cs="Times New Roman"/>
          <w:color w:val="000000"/>
        </w:rPr>
        <w:t>A aplicação das sanções previstas neste Contrato não exclui, em hipótese alguma, a obrigação de reparação integral do dano causado ao Contratante (art. 156, §9º, da Lei nº 14.133, de 2021);</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SÉTIMA - DA FORÇA MAIOR:</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7.1.</w:t>
      </w:r>
      <w:r w:rsidRPr="00F14EB2">
        <w:rPr>
          <w:rFonts w:ascii="Times New Roman" w:eastAsia="Times New Roman" w:hAnsi="Times New Roman" w:cs="Times New Roman"/>
          <w:color w:val="000000"/>
        </w:rPr>
        <w:tab/>
        <w:t>No caso de impossibilidade de cumprimento por parte da CONTRATADA do previsto neste contrato, devido à força maior, conforme definido legalmente, for temporariamente impedida de cumprir total ou parcialmente suas obrigações, deverá comunicar o fato ao CONTRATANTE e ratificar por escrito em até 24hs (vinte e quatro horas) essa comunicação descrevendo as ocorrências.</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7.2.</w:t>
      </w:r>
      <w:r w:rsidRPr="00F14EB2">
        <w:rPr>
          <w:rFonts w:ascii="Times New Roman" w:eastAsia="Times New Roman" w:hAnsi="Times New Roman" w:cs="Times New Roman"/>
          <w:color w:val="000000"/>
        </w:rPr>
        <w:tab/>
        <w:t>As obrigações contratuais da CONTRATADA serão suspensas enquanto perdurar a situação.</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7.3.</w:t>
      </w:r>
      <w:r w:rsidRPr="00F14EB2">
        <w:rPr>
          <w:rFonts w:ascii="Times New Roman" w:eastAsia="Times New Roman" w:hAnsi="Times New Roman" w:cs="Times New Roman"/>
          <w:color w:val="000000"/>
        </w:rPr>
        <w:tab/>
        <w:t>O CONTRATANTE e a CONTRATADA, reciprocamente não serão responsáveis, por atrasos de qualquer natureza, causados por motivos de força maior.</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OITAVA - DA RESCISÃO:</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8.1.</w:t>
      </w:r>
      <w:r w:rsidRPr="00F14EB2">
        <w:rPr>
          <w:rFonts w:ascii="Times New Roman" w:eastAsia="Times New Roman" w:hAnsi="Times New Roman" w:cs="Times New Roman"/>
          <w:color w:val="000000"/>
        </w:rPr>
        <w:tab/>
        <w:t>A rescisão contratual poderá ser:</w:t>
      </w:r>
    </w:p>
    <w:p w:rsidR="00646F5B" w:rsidRPr="00F14EB2" w:rsidRDefault="006010D6">
      <w:pPr>
        <w:pStyle w:val="Standard"/>
        <w:spacing w:before="240"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8.1.1 a CONTRATADA reconhece os direitos da CONTRATANTE em rescindir administrativamente este ajuste, conforme previsão do artigo 138, inciso I, da Lei nº 14.133/21;</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 xml:space="preserve">8.1.2 </w:t>
      </w:r>
      <w:proofErr w:type="gramStart"/>
      <w:r w:rsidRPr="00F14EB2">
        <w:rPr>
          <w:rFonts w:ascii="Times New Roman" w:eastAsia="Times New Roman" w:hAnsi="Times New Roman" w:cs="Times New Roman"/>
          <w:color w:val="000000"/>
        </w:rPr>
        <w:t>determinada por ato unilateral e motivado da Administração, nos casos enumerados nos incisos I</w:t>
      </w:r>
      <w:proofErr w:type="gramEnd"/>
      <w:r w:rsidRPr="00F14EB2">
        <w:rPr>
          <w:rFonts w:ascii="Times New Roman" w:eastAsia="Times New Roman" w:hAnsi="Times New Roman" w:cs="Times New Roman"/>
          <w:color w:val="000000"/>
        </w:rPr>
        <w:t xml:space="preserve"> a IX do artigo 137 da Lei n° 14.133/21 e suas alterações posteriores;</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8.1.3 a inexecução total ou parcial do presente enseja sua rescisão pela Administração, com as consequências previstas no edital;</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8.1.4 amigável, por acordo entre as partes, mediante autorização escrita e fundamentada da autoridade competente, reduzida a termo no processo licitatório, desde que haja conveniência da Administração;</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8.1.5 em caso de rescisão prevista no § 2º, do art. 138, da Lei n 14.133/21, sem que haja culpa da proponente vencedora, será esta ressarcida pelos prejuízos regularmente comprovados que houver sofrido e terá direito a devolução da garantia; pagamentos devidos pela execução do contrato até a data de extinção; pagamento do custo da desmobilização, quando for o caso.</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8.1.6 os demais casos, previsões e processamento previstos na Lei nº 14.133/21;</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lastRenderedPageBreak/>
        <w:t>CLÁUSULA NONA - DAS OBRIGAÇÕES DA EMPRESA VENCEDORA:</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9.1.</w:t>
      </w:r>
      <w:r w:rsidRPr="00F14EB2">
        <w:rPr>
          <w:rFonts w:ascii="Times New Roman" w:eastAsia="Times New Roman" w:hAnsi="Times New Roman" w:cs="Times New Roman"/>
          <w:color w:val="000000"/>
        </w:rPr>
        <w:tab/>
        <w:t>A empresa vencedora obriga-se a:</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9.1.1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 nos termos do art. 125 da Lei nº 14.133/21;</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9.1.3 entregar os objetos licitados rigorosam</w:t>
      </w:r>
      <w:r w:rsidRPr="00F14EB2">
        <w:rPr>
          <w:rFonts w:ascii="Times New Roman" w:eastAsia="Times New Roman" w:hAnsi="Times New Roman" w:cs="Times New Roman"/>
          <w:color w:val="000000"/>
          <w:shd w:val="clear" w:color="auto" w:fill="FFFFFF"/>
        </w:rPr>
        <w:t xml:space="preserve">ente na forma, no prazo </w:t>
      </w:r>
      <w:r w:rsidRPr="00F14EB2">
        <w:rPr>
          <w:rFonts w:ascii="Times New Roman" w:hAnsi="Times New Roman" w:cs="Times New Roman"/>
          <w:shd w:val="clear" w:color="auto" w:fill="FFFFFF"/>
        </w:rPr>
        <w:t>e no local</w:t>
      </w:r>
      <w:r w:rsidRPr="00F14EB2">
        <w:rPr>
          <w:rFonts w:ascii="Times New Roman" w:eastAsia="Times New Roman" w:hAnsi="Times New Roman" w:cs="Times New Roman"/>
          <w:color w:val="000000"/>
          <w:shd w:val="clear" w:color="auto" w:fill="FFFFFF"/>
        </w:rPr>
        <w:t xml:space="preserve"> definido no termo de referência, bem como na cláusula segunda do presente contrato, </w:t>
      </w:r>
      <w:r w:rsidRPr="00F14EB2">
        <w:rPr>
          <w:rFonts w:ascii="Times New Roman" w:eastAsia="Times New Roman" w:hAnsi="Times New Roman" w:cs="Times New Roman"/>
          <w:color w:val="000000"/>
        </w:rPr>
        <w:t>devendo ser expedida a nota fiscal.</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9.1.4 proceder a substituição do produto, que for entregue fora do que consta no Edital;</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9.1.5 arcar com as despesas de carga e descarga e de frete referentes às entregas dos produtos.</w:t>
      </w:r>
      <w:r w:rsidRPr="00F14EB2">
        <w:rPr>
          <w:rFonts w:ascii="Times New Roman" w:hAnsi="Times New Roman" w:cs="Times New Roman"/>
        </w:rPr>
        <w:t xml:space="preserve"> Arcar com todas as </w:t>
      </w:r>
      <w:r w:rsidRPr="00F14EB2">
        <w:rPr>
          <w:rFonts w:ascii="Times New Roman" w:eastAsia="Times New Roman" w:hAnsi="Times New Roman" w:cs="Times New Roman"/>
          <w:color w:val="000000"/>
        </w:rPr>
        <w:t xml:space="preserve">despesas para execução de manutenções técnicas de garantia, bem como assistência técnica e manutenção preventiva, </w:t>
      </w:r>
      <w:r w:rsidRPr="00F14EB2">
        <w:rPr>
          <w:rFonts w:ascii="Times New Roman" w:hAnsi="Times New Roman" w:cs="Times New Roman"/>
        </w:rPr>
        <w:t>quando for o caso.</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9.1.6 manter, durante toda a execução do contrato, em compatibilidade com as obrigações por ele assumidas, todas as condições de habilitação e qualificação exigidas na licitação.</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9.1.7 a obrigação de o contratado cumprir as exigências de reserva de cargos prevista em lei, bem como em outras normas específicas, para pessoa com deficiência, para reabilitado da Previdência Social e para aprendiz.</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9.1.8 atender às determinações regulares emitidas pelo fiscal ou gestor do contrato ou autoridade superior (art. 137, II, da Lei n.º 14.133, de 2021) e prestar todo esclarecimento ou informação por ele solicitados;</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hAnsi="Times New Roman" w:cs="Times New Roman"/>
        </w:rPr>
        <w:t>9.1.9 somente o contratado será responsável pelos encargos trabalhistas, previdenciários, fiscais e comerciais resultantes da execução do contrato, nos termos do art. 121 da lei 14.133/2021.</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lastRenderedPageBreak/>
        <w:t>CLÁUSULA DÉCIMA - DOS DIREITOS E OBRIGAÇÕES DO MUNICÍPIO:</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10.1.</w:t>
      </w:r>
      <w:r w:rsidRPr="00F14EB2">
        <w:rPr>
          <w:rFonts w:ascii="Times New Roman" w:eastAsia="Times New Roman" w:hAnsi="Times New Roman" w:cs="Times New Roman"/>
          <w:color w:val="000000"/>
        </w:rPr>
        <w:tab/>
        <w:t>Reservar-se do direito de rejeitar as propostas que julgar contrárias aos seus interesses, anular ou revogar em todo ou em parte a presente licitação.</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10.2.</w:t>
      </w:r>
      <w:r w:rsidRPr="00F14EB2">
        <w:rPr>
          <w:rFonts w:ascii="Times New Roman" w:eastAsia="Times New Roman" w:hAnsi="Times New Roman" w:cs="Times New Roman"/>
          <w:color w:val="000000"/>
        </w:rPr>
        <w:tab/>
        <w:t xml:space="preserve"> Efetuar os pagamentos de acordo com o especificado no item “17” do edital e cláusula quarta do presente contrato.</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10.3.</w:t>
      </w:r>
      <w:r w:rsidRPr="00F14EB2">
        <w:rPr>
          <w:rFonts w:ascii="Times New Roman" w:eastAsia="Times New Roman" w:hAnsi="Times New Roman" w:cs="Times New Roman"/>
          <w:color w:val="000000"/>
        </w:rPr>
        <w:tab/>
        <w:t>Exigir que a CONTRATADA cumpra com o exposto neste edital.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DÉCIMA PRIMEIRA– DA FISCALIZAÇÃO:</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11.1.</w:t>
      </w:r>
      <w:r w:rsidRPr="00F14EB2">
        <w:rPr>
          <w:rFonts w:ascii="Times New Roman" w:eastAsia="Times New Roman" w:hAnsi="Times New Roman" w:cs="Times New Roman"/>
          <w:color w:val="000000"/>
        </w:rPr>
        <w:tab/>
        <w:t>A fiscalização de que trata esta cláusula será exercida no interesse do Município.</w:t>
      </w:r>
    </w:p>
    <w:p w:rsidR="00646F5B" w:rsidRPr="005F1FAD"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11.2.</w:t>
      </w:r>
      <w:r w:rsidRPr="00F14EB2">
        <w:rPr>
          <w:rFonts w:ascii="Times New Roman" w:eastAsia="Times New Roman" w:hAnsi="Times New Roman" w:cs="Times New Roman"/>
          <w:color w:val="000000"/>
        </w:rPr>
        <w:tab/>
        <w:t xml:space="preserve">Para fins de cumprimento do art. 117, §1º, §2º e §3º, da Lei n.º 14.133/2021, o CONTRATANTE designa </w:t>
      </w:r>
      <w:r w:rsidRPr="00F14EB2">
        <w:rPr>
          <w:rFonts w:ascii="Times New Roman" w:hAnsi="Times New Roman" w:cs="Times New Roman"/>
        </w:rPr>
        <w:t>o/a</w:t>
      </w:r>
      <w:r w:rsidRPr="00F14EB2">
        <w:rPr>
          <w:rFonts w:ascii="Times New Roman" w:eastAsia="Times New Roman" w:hAnsi="Times New Roman" w:cs="Times New Roman"/>
          <w:color w:val="000000"/>
        </w:rPr>
        <w:t xml:space="preserve"> </w:t>
      </w:r>
      <w:proofErr w:type="gramStart"/>
      <w:r w:rsidRPr="00F14EB2">
        <w:rPr>
          <w:rFonts w:ascii="Times New Roman" w:eastAsia="Times New Roman" w:hAnsi="Times New Roman" w:cs="Times New Roman"/>
          <w:color w:val="000000"/>
        </w:rPr>
        <w:t>Sr(</w:t>
      </w:r>
      <w:proofErr w:type="gramEnd"/>
      <w:r w:rsidRPr="00F14EB2">
        <w:rPr>
          <w:rFonts w:ascii="Times New Roman" w:eastAsia="Times New Roman" w:hAnsi="Times New Roman" w:cs="Times New Roman"/>
          <w:color w:val="000000"/>
        </w:rPr>
        <w:t xml:space="preserve">a). </w:t>
      </w:r>
      <w:proofErr w:type="spellStart"/>
      <w:r w:rsidR="007A4905" w:rsidRPr="007A4905">
        <w:rPr>
          <w:rFonts w:ascii="Times New Roman" w:eastAsia="Times New Roman" w:hAnsi="Times New Roman" w:cs="Times New Roman"/>
          <w:b/>
        </w:rPr>
        <w:t>Marinei</w:t>
      </w:r>
      <w:proofErr w:type="spellEnd"/>
      <w:r w:rsidR="007A4905" w:rsidRPr="007A4905">
        <w:rPr>
          <w:rFonts w:ascii="Times New Roman" w:eastAsia="Times New Roman" w:hAnsi="Times New Roman" w:cs="Times New Roman"/>
          <w:b/>
        </w:rPr>
        <w:t xml:space="preserve"> Pereira Sant Ana</w:t>
      </w:r>
      <w:r w:rsidR="007A4905" w:rsidRPr="007A4905">
        <w:rPr>
          <w:rFonts w:ascii="Times New Roman" w:eastAsia="Times New Roman" w:hAnsi="Times New Roman" w:cs="Times New Roman"/>
        </w:rPr>
        <w:t xml:space="preserve">, </w:t>
      </w:r>
      <w:proofErr w:type="gramStart"/>
      <w:r w:rsidR="007A4905" w:rsidRPr="007A4905">
        <w:rPr>
          <w:rFonts w:ascii="Times New Roman" w:eastAsia="Times New Roman" w:hAnsi="Times New Roman" w:cs="Times New Roman"/>
        </w:rPr>
        <w:t>Diretor(</w:t>
      </w:r>
      <w:proofErr w:type="gramEnd"/>
      <w:r w:rsidR="007A4905" w:rsidRPr="007A4905">
        <w:rPr>
          <w:rFonts w:ascii="Times New Roman" w:eastAsia="Times New Roman" w:hAnsi="Times New Roman" w:cs="Times New Roman"/>
        </w:rPr>
        <w:t>a) De Saúde,</w:t>
      </w:r>
      <w:r w:rsidR="007A4905" w:rsidRPr="00E537E4">
        <w:rPr>
          <w:rFonts w:eastAsia="Times New Roman"/>
        </w:rPr>
        <w:t xml:space="preserve"> </w:t>
      </w:r>
      <w:r w:rsidR="007A4905" w:rsidRPr="005F1FAD">
        <w:rPr>
          <w:rFonts w:ascii="Times New Roman" w:hAnsi="Times New Roman" w:cs="Times New Roman"/>
        </w:rPr>
        <w:t xml:space="preserve"> </w:t>
      </w:r>
      <w:r w:rsidRPr="005F1FAD">
        <w:rPr>
          <w:rFonts w:ascii="Times New Roman" w:hAnsi="Times New Roman" w:cs="Times New Roman"/>
        </w:rPr>
        <w:t>como fiscal do presente contrato</w:t>
      </w:r>
      <w:r w:rsidRPr="005F1FAD">
        <w:rPr>
          <w:rFonts w:ascii="Times New Roman" w:eastAsia="Times New Roman" w:hAnsi="Times New Roman" w:cs="Times New Roman"/>
          <w:color w:val="000000"/>
        </w:rPr>
        <w:t>.</w:t>
      </w:r>
    </w:p>
    <w:p w:rsidR="00646F5B" w:rsidRPr="005F1FAD" w:rsidRDefault="006010D6">
      <w:pPr>
        <w:pStyle w:val="Standard"/>
        <w:spacing w:after="200" w:line="360" w:lineRule="auto"/>
        <w:ind w:left="0" w:firstLine="0"/>
        <w:jc w:val="both"/>
        <w:rPr>
          <w:rFonts w:ascii="Times New Roman" w:hAnsi="Times New Roman" w:cs="Times New Roman"/>
        </w:rPr>
      </w:pPr>
      <w:r w:rsidRPr="005F1FAD">
        <w:rPr>
          <w:rFonts w:ascii="Times New Roman" w:eastAsia="Times New Roman" w:hAnsi="Times New Roman" w:cs="Times New Roman"/>
          <w:color w:val="000000"/>
        </w:rPr>
        <w:t>11.</w:t>
      </w:r>
      <w:r w:rsidRPr="005F1FAD">
        <w:rPr>
          <w:rFonts w:ascii="Times New Roman" w:hAnsi="Times New Roman" w:cs="Times New Roman"/>
        </w:rPr>
        <w:t>3</w:t>
      </w:r>
      <w:r w:rsidRPr="005F1FAD">
        <w:rPr>
          <w:rFonts w:ascii="Times New Roman" w:eastAsia="Times New Roman" w:hAnsi="Times New Roman" w:cs="Times New Roman"/>
          <w:color w:val="000000"/>
        </w:rPr>
        <w:t>.</w:t>
      </w:r>
      <w:r w:rsidRPr="005F1FAD">
        <w:rPr>
          <w:rFonts w:ascii="Times New Roman" w:eastAsia="Times New Roman" w:hAnsi="Times New Roman" w:cs="Times New Roman"/>
          <w:color w:val="000000"/>
        </w:rPr>
        <w:tab/>
        <w:t>Quaisquer exigências da fiscalização, inerentes ao objeto deste Contrato, deverão ser prontamente atendidas pela CONTRATADA, sem qualquer ônus para o MUNICÍPIO.</w:t>
      </w:r>
    </w:p>
    <w:p w:rsidR="00646F5B" w:rsidRPr="00F14EB2" w:rsidRDefault="006010D6">
      <w:pPr>
        <w:pStyle w:val="Standard"/>
        <w:spacing w:after="200" w:line="360" w:lineRule="auto"/>
        <w:ind w:left="0" w:firstLine="0"/>
        <w:jc w:val="both"/>
        <w:rPr>
          <w:rFonts w:ascii="Times New Roman" w:hAnsi="Times New Roman" w:cs="Times New Roman"/>
        </w:rPr>
      </w:pPr>
      <w:r w:rsidRPr="005F1FAD">
        <w:rPr>
          <w:rFonts w:ascii="Times New Roman" w:hAnsi="Times New Roman" w:cs="Times New Roman"/>
        </w:rPr>
        <w:t>11.4.</w:t>
      </w:r>
      <w:r w:rsidRPr="005F1FAD">
        <w:rPr>
          <w:rFonts w:ascii="Times New Roman" w:hAnsi="Times New Roman" w:cs="Times New Roman"/>
        </w:rPr>
        <w:tab/>
        <w:t xml:space="preserve">A gestão do contrato </w:t>
      </w:r>
      <w:r w:rsidR="00C03DD5" w:rsidRPr="005F1FAD">
        <w:rPr>
          <w:rFonts w:ascii="Times New Roman" w:hAnsi="Times New Roman" w:cs="Times New Roman"/>
        </w:rPr>
        <w:t xml:space="preserve">ficará </w:t>
      </w:r>
      <w:r w:rsidR="00C03DD5" w:rsidRPr="007A4905">
        <w:rPr>
          <w:rFonts w:ascii="Times New Roman" w:hAnsi="Times New Roman" w:cs="Times New Roman"/>
        </w:rPr>
        <w:t xml:space="preserve">a cargo </w:t>
      </w:r>
      <w:proofErr w:type="gramStart"/>
      <w:r w:rsidR="00C03DD5" w:rsidRPr="007A4905">
        <w:rPr>
          <w:rFonts w:ascii="Times New Roman" w:hAnsi="Times New Roman" w:cs="Times New Roman"/>
        </w:rPr>
        <w:t xml:space="preserve">do </w:t>
      </w:r>
      <w:r w:rsidR="007A4905" w:rsidRPr="007A4905">
        <w:rPr>
          <w:rFonts w:ascii="Times New Roman" w:eastAsia="Times New Roman" w:hAnsi="Times New Roman" w:cs="Times New Roman"/>
        </w:rPr>
        <w:t>Secretária</w:t>
      </w:r>
      <w:proofErr w:type="gramEnd"/>
      <w:r w:rsidR="007A4905" w:rsidRPr="007A4905">
        <w:rPr>
          <w:rFonts w:ascii="Times New Roman" w:eastAsia="Times New Roman" w:hAnsi="Times New Roman" w:cs="Times New Roman"/>
        </w:rPr>
        <w:t xml:space="preserve"> Municipal de Saúde, </w:t>
      </w:r>
      <w:proofErr w:type="spellStart"/>
      <w:r w:rsidR="007A4905" w:rsidRPr="007A4905">
        <w:rPr>
          <w:rFonts w:ascii="Times New Roman" w:eastAsia="Times New Roman" w:hAnsi="Times New Roman" w:cs="Times New Roman"/>
          <w:b/>
        </w:rPr>
        <w:t>Jordana</w:t>
      </w:r>
      <w:proofErr w:type="spellEnd"/>
      <w:r w:rsidR="007A4905" w:rsidRPr="007A4905">
        <w:rPr>
          <w:rFonts w:ascii="Times New Roman" w:eastAsia="Times New Roman" w:hAnsi="Times New Roman" w:cs="Times New Roman"/>
          <w:b/>
        </w:rPr>
        <w:t xml:space="preserve"> Cardoso dos Santos de Mattos</w:t>
      </w:r>
      <w:r w:rsidRPr="007A4905">
        <w:rPr>
          <w:rFonts w:ascii="Times New Roman" w:hAnsi="Times New Roman" w:cs="Times New Roman"/>
        </w:rPr>
        <w:t>,</w:t>
      </w:r>
      <w:r w:rsidRPr="005F1FAD">
        <w:rPr>
          <w:rFonts w:ascii="Times New Roman" w:hAnsi="Times New Roman" w:cs="Times New Roman"/>
        </w:rPr>
        <w:t xml:space="preserve"> cujo modelo de gestão seguirá os requisitos definidos em regulamento ou, na sua falta, as exigências</w:t>
      </w:r>
      <w:r w:rsidRPr="00F14EB2">
        <w:rPr>
          <w:rFonts w:ascii="Times New Roman" w:hAnsi="Times New Roman" w:cs="Times New Roman"/>
        </w:rPr>
        <w:t xml:space="preserve"> contidas neste título.</w:t>
      </w:r>
    </w:p>
    <w:p w:rsidR="00646F5B" w:rsidRPr="00F14EB2" w:rsidRDefault="006010D6">
      <w:pPr>
        <w:pStyle w:val="Standard"/>
        <w:spacing w:after="200" w:line="360" w:lineRule="auto"/>
        <w:ind w:firstLine="0"/>
        <w:jc w:val="both"/>
        <w:rPr>
          <w:rFonts w:ascii="Times New Roman" w:hAnsi="Times New Roman" w:cs="Times New Roman"/>
        </w:rPr>
      </w:pPr>
      <w:r w:rsidRPr="00F14EB2">
        <w:rPr>
          <w:rFonts w:ascii="Times New Roman" w:hAnsi="Times New Roman" w:cs="Times New Roman"/>
        </w:rPr>
        <w:t>11.5.</w:t>
      </w:r>
      <w:r w:rsidRPr="00F14EB2">
        <w:rPr>
          <w:rFonts w:ascii="Times New Roman" w:hAnsi="Times New Roman" w:cs="Times New Roman"/>
        </w:rPr>
        <w:tab/>
        <w:t xml:space="preserve">Além das atribuições do fiscal do contrato, do item 11.2, serão efetivadas vistas aleatórias nos locais das prestações dos serviços, sem prévia comunicação ao contratado, para apuração da utilização ou não de EPIs pelo(s) </w:t>
      </w:r>
      <w:proofErr w:type="gramStart"/>
      <w:r w:rsidRPr="00F14EB2">
        <w:rPr>
          <w:rFonts w:ascii="Times New Roman" w:hAnsi="Times New Roman" w:cs="Times New Roman"/>
        </w:rPr>
        <w:t>colaborador(</w:t>
      </w:r>
      <w:proofErr w:type="gramEnd"/>
      <w:r w:rsidRPr="00F14EB2">
        <w:rPr>
          <w:rFonts w:ascii="Times New Roman" w:hAnsi="Times New Roman" w:cs="Times New Roman"/>
        </w:rPr>
        <w:t>es) da contratada, quando for o caso.</w:t>
      </w:r>
    </w:p>
    <w:p w:rsidR="00646F5B" w:rsidRPr="00F14EB2" w:rsidRDefault="006010D6">
      <w:pPr>
        <w:pStyle w:val="Standard"/>
        <w:spacing w:after="200" w:line="360" w:lineRule="auto"/>
        <w:ind w:firstLine="0"/>
        <w:jc w:val="both"/>
        <w:rPr>
          <w:rFonts w:ascii="Times New Roman" w:hAnsi="Times New Roman" w:cs="Times New Roman"/>
        </w:rPr>
      </w:pPr>
      <w:r w:rsidRPr="00F14EB2">
        <w:rPr>
          <w:rFonts w:ascii="Times New Roman" w:hAnsi="Times New Roman" w:cs="Times New Roman"/>
        </w:rPr>
        <w:t>11.6.</w:t>
      </w:r>
      <w:r w:rsidRPr="00F14EB2">
        <w:rPr>
          <w:rFonts w:ascii="Times New Roman" w:hAnsi="Times New Roman" w:cs="Times New Roman"/>
        </w:rPr>
        <w:tab/>
        <w:t>Da fiscalização descrita no item 11.2/3, será elaborado relatório, com registros fotográficos, que será encaminhado ao gestor do contrato, quando for o caso.</w:t>
      </w:r>
    </w:p>
    <w:p w:rsidR="00646F5B" w:rsidRPr="00F14EB2" w:rsidRDefault="006010D6">
      <w:pPr>
        <w:pStyle w:val="Standard"/>
        <w:spacing w:after="200" w:line="360" w:lineRule="auto"/>
        <w:ind w:firstLine="0"/>
        <w:jc w:val="both"/>
        <w:rPr>
          <w:rFonts w:ascii="Times New Roman" w:hAnsi="Times New Roman" w:cs="Times New Roman"/>
        </w:rPr>
      </w:pPr>
      <w:r w:rsidRPr="00F14EB2">
        <w:rPr>
          <w:rFonts w:ascii="Times New Roman" w:hAnsi="Times New Roman" w:cs="Times New Roman"/>
        </w:rPr>
        <w:t>11.8.</w:t>
      </w:r>
      <w:r w:rsidRPr="00F14EB2">
        <w:rPr>
          <w:rFonts w:ascii="Times New Roman" w:hAnsi="Times New Roman" w:cs="Times New Roman"/>
        </w:rPr>
        <w:tab/>
        <w:t xml:space="preserve">Poderá o gestor do contrato, na forma e condições para efetivação dos pagamentos, exigir do contratado, quando da apresentação da Nota Fiscal, a listas dos colaboradores envolvidos na execução do objeto do contrato, com a qualificação de cada colaborador, que deverá vir acompanhada com a comprovação do vínculo trabalhista, recibos de pagamento de salários (vedado o salário </w:t>
      </w:r>
      <w:proofErr w:type="spellStart"/>
      <w:r w:rsidRPr="00F14EB2">
        <w:rPr>
          <w:rFonts w:ascii="Times New Roman" w:hAnsi="Times New Roman" w:cs="Times New Roman"/>
        </w:rPr>
        <w:t>complessivo</w:t>
      </w:r>
      <w:proofErr w:type="spellEnd"/>
      <w:r w:rsidRPr="00F14EB2">
        <w:rPr>
          <w:rFonts w:ascii="Times New Roman" w:hAnsi="Times New Roman" w:cs="Times New Roman"/>
        </w:rPr>
        <w:t>), bem como, também, comprovante de pagamento de INSS, depósito de FGTS e demais previsões legais ou convencionais, quando for o caso;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lastRenderedPageBreak/>
        <w:t>CLÁUSULA DÉCIMA SEGUNDA - DAS DISPOSIÇÕES FINAIS: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12.1.</w:t>
      </w:r>
      <w:r w:rsidRPr="00F14EB2">
        <w:rPr>
          <w:rFonts w:ascii="Times New Roman" w:eastAsia="Times New Roman" w:hAnsi="Times New Roman" w:cs="Times New Roman"/>
          <w:color w:val="000000"/>
        </w:rPr>
        <w:tab/>
        <w:t xml:space="preserve">Este contrato e o Edital de Pregão Eletrônico nº </w:t>
      </w:r>
      <w:r w:rsidR="00A20B6C">
        <w:rPr>
          <w:rFonts w:ascii="Times New Roman" w:eastAsia="Times New Roman" w:hAnsi="Times New Roman" w:cs="Times New Roman"/>
          <w:color w:val="000000"/>
        </w:rPr>
        <w:t>XX</w:t>
      </w:r>
      <w:r w:rsidRPr="00F14EB2">
        <w:rPr>
          <w:rFonts w:ascii="Times New Roman" w:eastAsia="Times New Roman" w:hAnsi="Times New Roman" w:cs="Times New Roman"/>
          <w:color w:val="000000"/>
        </w:rPr>
        <w:t>/202</w:t>
      </w:r>
      <w:r w:rsidR="00A20B6C">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 xml:space="preserve">– Processo Licitatório n° </w:t>
      </w:r>
      <w:r w:rsidR="00A20B6C">
        <w:rPr>
          <w:rFonts w:ascii="Times New Roman" w:eastAsia="Times New Roman" w:hAnsi="Times New Roman" w:cs="Times New Roman"/>
          <w:color w:val="000000"/>
        </w:rPr>
        <w:t>XXX/2026</w:t>
      </w:r>
      <w:r w:rsidRPr="00F14EB2">
        <w:rPr>
          <w:rFonts w:ascii="Times New Roman" w:eastAsia="Times New Roman" w:hAnsi="Times New Roman" w:cs="Times New Roman"/>
          <w:color w:val="000000"/>
        </w:rPr>
        <w:t xml:space="preserve"> e seus anexos são complementares entre si; qualquer detalhe mencionado num e omitido no outro será considerado especificado e válido.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DÉCIMA TERCEIRA - DA VIGÊNCIA:</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shd w:val="clear" w:color="auto" w:fill="FFFFFF"/>
        </w:rPr>
        <w:t>13.1.</w:t>
      </w:r>
      <w:r w:rsidRPr="00F14EB2">
        <w:rPr>
          <w:rFonts w:ascii="Times New Roman" w:eastAsia="Times New Roman" w:hAnsi="Times New Roman" w:cs="Times New Roman"/>
          <w:color w:val="000000"/>
          <w:shd w:val="clear" w:color="auto" w:fill="FFFFFF"/>
        </w:rPr>
        <w:tab/>
        <w:t xml:space="preserve">O objeto da licitação tem vigência de </w:t>
      </w:r>
      <w:r w:rsidRPr="00F14EB2">
        <w:rPr>
          <w:rFonts w:ascii="Times New Roman" w:hAnsi="Times New Roman" w:cs="Times New Roman"/>
          <w:shd w:val="clear" w:color="auto" w:fill="FFFFFF"/>
        </w:rPr>
        <w:t>12</w:t>
      </w:r>
      <w:r w:rsidRPr="00F14EB2">
        <w:rPr>
          <w:rFonts w:ascii="Times New Roman" w:eastAsia="Times New Roman" w:hAnsi="Times New Roman" w:cs="Times New Roman"/>
          <w:color w:val="000000"/>
          <w:shd w:val="clear" w:color="auto" w:fill="FFFFFF"/>
        </w:rPr>
        <w:t xml:space="preserve"> (</w:t>
      </w:r>
      <w:r w:rsidRPr="00F14EB2">
        <w:rPr>
          <w:rFonts w:ascii="Times New Roman" w:hAnsi="Times New Roman" w:cs="Times New Roman"/>
          <w:shd w:val="clear" w:color="auto" w:fill="FFFFFF"/>
        </w:rPr>
        <w:t>doze</w:t>
      </w:r>
      <w:r w:rsidRPr="00F14EB2">
        <w:rPr>
          <w:rFonts w:ascii="Times New Roman" w:eastAsia="Times New Roman" w:hAnsi="Times New Roman" w:cs="Times New Roman"/>
          <w:color w:val="000000"/>
          <w:shd w:val="clear" w:color="auto" w:fill="FFFFFF"/>
        </w:rPr>
        <w:t>) meses a contar da</w:t>
      </w:r>
      <w:r w:rsidRPr="00F14EB2">
        <w:rPr>
          <w:rFonts w:ascii="Times New Roman" w:eastAsia="Times New Roman" w:hAnsi="Times New Roman" w:cs="Times New Roman"/>
          <w:color w:val="000000"/>
        </w:rPr>
        <w:t xml:space="preserve"> assinatura do termo contratual.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hAnsi="Times New Roman" w:cs="Times New Roman"/>
        </w:rPr>
        <w:t>13.2.</w:t>
      </w:r>
      <w:r w:rsidRPr="00F14EB2">
        <w:rPr>
          <w:rFonts w:ascii="Times New Roman" w:hAnsi="Times New Roman" w:cs="Times New Roman"/>
        </w:rPr>
        <w:tab/>
        <w:t xml:space="preserve">O término da vigência do presente contrato não exime </w:t>
      </w:r>
      <w:proofErr w:type="gramStart"/>
      <w:r w:rsidRPr="00F14EB2">
        <w:rPr>
          <w:rFonts w:ascii="Times New Roman" w:hAnsi="Times New Roman" w:cs="Times New Roman"/>
        </w:rPr>
        <w:t>a</w:t>
      </w:r>
      <w:proofErr w:type="gramEnd"/>
      <w:r w:rsidRPr="00F14EB2">
        <w:rPr>
          <w:rFonts w:ascii="Times New Roman" w:hAnsi="Times New Roman" w:cs="Times New Roman"/>
        </w:rPr>
        <w:t xml:space="preserve"> contratada: </w:t>
      </w:r>
      <w:r w:rsidRPr="00F14EB2">
        <w:rPr>
          <w:rFonts w:ascii="Times New Roman" w:hAnsi="Times New Roman" w:cs="Times New Roman"/>
          <w:b/>
        </w:rPr>
        <w:t>a)</w:t>
      </w:r>
      <w:r w:rsidRPr="00F14EB2">
        <w:rPr>
          <w:rFonts w:ascii="Times New Roman" w:hAnsi="Times New Roman" w:cs="Times New Roman"/>
        </w:rPr>
        <w:t xml:space="preserve"> das obrigações contratuais, bem como </w:t>
      </w:r>
      <w:r w:rsidRPr="00F14EB2">
        <w:rPr>
          <w:rFonts w:ascii="Times New Roman" w:hAnsi="Times New Roman" w:cs="Times New Roman"/>
          <w:b/>
        </w:rPr>
        <w:t xml:space="preserve">b) </w:t>
      </w:r>
      <w:r w:rsidRPr="00F14EB2">
        <w:rPr>
          <w:rFonts w:ascii="Times New Roman" w:hAnsi="Times New Roman" w:cs="Times New Roman"/>
        </w:rPr>
        <w:t xml:space="preserve">das sanções </w:t>
      </w:r>
      <w:proofErr w:type="spellStart"/>
      <w:r w:rsidRPr="00F14EB2">
        <w:rPr>
          <w:rFonts w:ascii="Times New Roman" w:hAnsi="Times New Roman" w:cs="Times New Roman"/>
        </w:rPr>
        <w:t>editalícias</w:t>
      </w:r>
      <w:proofErr w:type="spellEnd"/>
      <w:r w:rsidRPr="00F14EB2">
        <w:rPr>
          <w:rFonts w:ascii="Times New Roman" w:hAnsi="Times New Roman" w:cs="Times New Roman"/>
        </w:rPr>
        <w:t xml:space="preserve"> e contratuais, tampouco de </w:t>
      </w:r>
      <w:r w:rsidRPr="00F14EB2">
        <w:rPr>
          <w:rFonts w:ascii="Times New Roman" w:hAnsi="Times New Roman" w:cs="Times New Roman"/>
          <w:b/>
        </w:rPr>
        <w:t xml:space="preserve">c) </w:t>
      </w:r>
      <w:r w:rsidRPr="005F1FAD">
        <w:rPr>
          <w:rFonts w:ascii="Times New Roman" w:hAnsi="Times New Roman" w:cs="Times New Roman"/>
        </w:rPr>
        <w:t>prestar a garantia pelo prazo convencionado no item “2.4.” do presente contrato, bem como de acordo com o edital da licitação, termo de referência e seus anexos, que fazem parte deste</w:t>
      </w:r>
      <w:r w:rsidRPr="00F14EB2">
        <w:rPr>
          <w:rFonts w:ascii="Times New Roman" w:hAnsi="Times New Roman" w:cs="Times New Roman"/>
        </w:rPr>
        <w:t xml:space="preserve"> contrato independente de transcrição.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13.</w:t>
      </w:r>
      <w:r w:rsidRPr="00F14EB2">
        <w:rPr>
          <w:rFonts w:ascii="Times New Roman" w:hAnsi="Times New Roman" w:cs="Times New Roman"/>
        </w:rPr>
        <w:t>3</w:t>
      </w:r>
      <w:r w:rsidRPr="00F14EB2">
        <w:rPr>
          <w:rFonts w:ascii="Times New Roman" w:eastAsia="Times New Roman" w:hAnsi="Times New Roman" w:cs="Times New Roman"/>
          <w:color w:val="000000"/>
        </w:rPr>
        <w:t>.</w:t>
      </w:r>
      <w:r w:rsidRPr="00F14EB2">
        <w:rPr>
          <w:rFonts w:ascii="Times New Roman" w:eastAsia="Times New Roman" w:hAnsi="Times New Roman" w:cs="Times New Roman"/>
          <w:color w:val="000000"/>
        </w:rPr>
        <w:tab/>
        <w:t>O contratado fica obrigado a aceitar, nas mesmas condições contratuais, os acréscimos ou supressões que se fizerem necessárias nas compras, até 25% (vinte e cinco por cento) do valor inicial atualizado do contrato.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13.</w:t>
      </w:r>
      <w:r w:rsidRPr="00F14EB2">
        <w:rPr>
          <w:rFonts w:ascii="Times New Roman" w:hAnsi="Times New Roman" w:cs="Times New Roman"/>
        </w:rPr>
        <w:t>5</w:t>
      </w:r>
      <w:r w:rsidRPr="00F14EB2">
        <w:rPr>
          <w:rFonts w:ascii="Times New Roman" w:eastAsia="Times New Roman" w:hAnsi="Times New Roman" w:cs="Times New Roman"/>
          <w:color w:val="000000"/>
        </w:rPr>
        <w:t>.</w:t>
      </w:r>
      <w:r w:rsidRPr="00F14EB2">
        <w:rPr>
          <w:rFonts w:ascii="Times New Roman" w:eastAsia="Times New Roman" w:hAnsi="Times New Roman" w:cs="Times New Roman"/>
          <w:color w:val="000000"/>
        </w:rPr>
        <w:tab/>
        <w:t>O presente contrato não terá qualquer espécie de reajuste.</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DÉCIMA QUARTA - DO FORO: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14.1.</w:t>
      </w:r>
      <w:r w:rsidRPr="00F14EB2">
        <w:rPr>
          <w:rFonts w:ascii="Times New Roman" w:eastAsia="Times New Roman" w:hAnsi="Times New Roman" w:cs="Times New Roman"/>
          <w:color w:val="000000"/>
        </w:rPr>
        <w:tab/>
        <w:t>Fica eleito o Foro da Comarca de Portão/RS para dirimir questões oriundas do presente contrato.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14.2.</w:t>
      </w:r>
      <w:r w:rsidRPr="00F14EB2">
        <w:rPr>
          <w:rFonts w:ascii="Times New Roman" w:eastAsia="Times New Roman" w:hAnsi="Times New Roman" w:cs="Times New Roman"/>
          <w:color w:val="000000"/>
        </w:rPr>
        <w:tab/>
        <w:t>E, por estarem desta forma justos e contratados, firmam o presente, em 03 (três) vias de igual teor e forma sem emendas e entrelinhas, para que produza seus jurídicos e legais efeitos.</w:t>
      </w:r>
    </w:p>
    <w:p w:rsidR="00646F5B" w:rsidRPr="00F14EB2" w:rsidRDefault="006010D6">
      <w:pPr>
        <w:pStyle w:val="Standard"/>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 xml:space="preserve">Capela de Santana/RS, </w:t>
      </w:r>
      <w:r w:rsidRPr="00B5517E">
        <w:rPr>
          <w:rFonts w:ascii="Times New Roman" w:eastAsia="Times New Roman" w:hAnsi="Times New Roman" w:cs="Times New Roman"/>
          <w:color w:val="000000"/>
        </w:rPr>
        <w:t xml:space="preserve">xx de mês de </w:t>
      </w:r>
      <w:r w:rsidRPr="00F14EB2">
        <w:rPr>
          <w:rFonts w:ascii="Times New Roman" w:eastAsia="Times New Roman" w:hAnsi="Times New Roman" w:cs="Times New Roman"/>
          <w:color w:val="000000"/>
        </w:rPr>
        <w:t>202</w:t>
      </w:r>
      <w:r w:rsidR="00A20B6C">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w:t>
      </w:r>
    </w:p>
    <w:p w:rsidR="003B19B0" w:rsidRPr="00F14EB2" w:rsidRDefault="003B19B0" w:rsidP="00527347">
      <w:pPr>
        <w:sectPr w:rsidR="003B19B0" w:rsidRPr="00F14EB2">
          <w:headerReference w:type="default" r:id="rId19"/>
          <w:footerReference w:type="default" r:id="rId20"/>
          <w:headerReference w:type="first" r:id="rId21"/>
          <w:footerReference w:type="first" r:id="rId22"/>
          <w:pgSz w:w="11906" w:h="16838"/>
          <w:pgMar w:top="737" w:right="720" w:bottom="720" w:left="1134" w:header="510" w:footer="284" w:gutter="0"/>
          <w:cols w:space="720"/>
          <w:titlePg/>
        </w:sectPr>
      </w:pPr>
    </w:p>
    <w:p w:rsidR="00646F5B" w:rsidRPr="007A4905" w:rsidRDefault="006010D6">
      <w:pPr>
        <w:pStyle w:val="Standard"/>
        <w:spacing w:line="360" w:lineRule="auto"/>
        <w:ind w:left="0" w:firstLine="0"/>
        <w:jc w:val="center"/>
        <w:rPr>
          <w:rFonts w:ascii="Times New Roman" w:hAnsi="Times New Roman" w:cs="Times New Roman"/>
        </w:rPr>
      </w:pPr>
      <w:r w:rsidRPr="007A4905">
        <w:rPr>
          <w:rFonts w:ascii="Times New Roman" w:eastAsia="Times New Roman" w:hAnsi="Times New Roman" w:cs="Times New Roman"/>
          <w:b/>
          <w:color w:val="000000"/>
        </w:rPr>
        <w:lastRenderedPageBreak/>
        <w:t>______________________________</w:t>
      </w:r>
    </w:p>
    <w:p w:rsidR="00646F5B" w:rsidRPr="007A4905" w:rsidRDefault="007A4905">
      <w:pPr>
        <w:pStyle w:val="Standard"/>
        <w:spacing w:line="360" w:lineRule="auto"/>
        <w:ind w:left="0" w:firstLine="0"/>
        <w:jc w:val="center"/>
        <w:rPr>
          <w:rFonts w:ascii="Times New Roman" w:eastAsia="Times New Roman" w:hAnsi="Times New Roman" w:cs="Times New Roman"/>
          <w:b/>
          <w:color w:val="000000"/>
        </w:rPr>
      </w:pPr>
      <w:proofErr w:type="spellStart"/>
      <w:r w:rsidRPr="007A4905">
        <w:rPr>
          <w:rFonts w:ascii="Times New Roman" w:eastAsia="Times New Roman" w:hAnsi="Times New Roman" w:cs="Times New Roman"/>
          <w:b/>
        </w:rPr>
        <w:t>Jordana</w:t>
      </w:r>
      <w:proofErr w:type="spellEnd"/>
      <w:r w:rsidRPr="007A4905">
        <w:rPr>
          <w:rFonts w:ascii="Times New Roman" w:eastAsia="Times New Roman" w:hAnsi="Times New Roman" w:cs="Times New Roman"/>
          <w:b/>
        </w:rPr>
        <w:t xml:space="preserve"> Cardoso dos Santos de Mattos</w:t>
      </w:r>
      <w:r w:rsidRPr="007A4905">
        <w:rPr>
          <w:rFonts w:ascii="Times New Roman" w:hAnsi="Times New Roman" w:cs="Times New Roman"/>
        </w:rPr>
        <w:t xml:space="preserve"> </w:t>
      </w:r>
      <w:r w:rsidRPr="007A4905">
        <w:rPr>
          <w:rFonts w:ascii="Times New Roman" w:eastAsia="Times New Roman" w:hAnsi="Times New Roman" w:cs="Times New Roman"/>
        </w:rPr>
        <w:t>Secretária Municipal de Saúde</w:t>
      </w: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lastRenderedPageBreak/>
        <w:t>______________________________</w:t>
      </w:r>
    </w:p>
    <w:p w:rsidR="00646F5B" w:rsidRPr="00F14EB2" w:rsidRDefault="006010D6">
      <w:pPr>
        <w:pStyle w:val="Standard"/>
        <w:spacing w:line="360" w:lineRule="auto"/>
        <w:ind w:left="0" w:firstLine="0"/>
        <w:jc w:val="center"/>
        <w:rPr>
          <w:rFonts w:ascii="Times New Roman" w:hAnsi="Times New Roman" w:cs="Times New Roman"/>
        </w:rPr>
      </w:pPr>
      <w:r w:rsidRPr="00B5517E">
        <w:rPr>
          <w:rFonts w:ascii="Times New Roman" w:eastAsia="Times New Roman" w:hAnsi="Times New Roman" w:cs="Times New Roman"/>
          <w:b/>
          <w:color w:val="000000"/>
        </w:rPr>
        <w:t>Nome da Contratada</w:t>
      </w:r>
    </w:p>
    <w:p w:rsidR="00646F5B" w:rsidRPr="00F14EB2" w:rsidRDefault="006010D6">
      <w:pPr>
        <w:pStyle w:val="Standard"/>
        <w:spacing w:line="360" w:lineRule="auto"/>
        <w:ind w:left="0" w:firstLine="0"/>
        <w:jc w:val="center"/>
        <w:rPr>
          <w:rFonts w:ascii="Times New Roman" w:hAnsi="Times New Roman" w:cs="Times New Roman"/>
        </w:rPr>
      </w:pPr>
      <w:r w:rsidRPr="00B5517E">
        <w:rPr>
          <w:rFonts w:ascii="Times New Roman" w:eastAsia="Times New Roman" w:hAnsi="Times New Roman" w:cs="Times New Roman"/>
          <w:color w:val="000000"/>
        </w:rPr>
        <w:t>CNPJ sob n°……………….</w:t>
      </w:r>
    </w:p>
    <w:p w:rsidR="003B19B0" w:rsidRPr="00F14EB2" w:rsidRDefault="003B19B0" w:rsidP="00527347">
      <w:pPr>
        <w:sectPr w:rsidR="003B19B0" w:rsidRPr="00F14EB2">
          <w:type w:val="continuous"/>
          <w:pgSz w:w="11906" w:h="16838"/>
          <w:pgMar w:top="737" w:right="720" w:bottom="720" w:left="1134" w:header="510" w:footer="284" w:gutter="0"/>
          <w:cols w:num="2" w:space="720" w:equalWidth="0">
            <w:col w:w="4666" w:space="720"/>
            <w:col w:w="4666" w:space="0"/>
          </w:cols>
          <w:titlePg/>
        </w:sectPr>
      </w:pPr>
    </w:p>
    <w:p w:rsidR="00646F5B" w:rsidRPr="00F14EB2" w:rsidRDefault="00646F5B">
      <w:pPr>
        <w:pStyle w:val="Standard"/>
        <w:spacing w:line="360" w:lineRule="auto"/>
        <w:ind w:firstLine="0"/>
        <w:rPr>
          <w:rFonts w:ascii="Times New Roman" w:hAnsi="Times New Roman" w:cs="Times New Roman"/>
        </w:rPr>
      </w:pPr>
    </w:p>
    <w:p w:rsidR="00646F5B" w:rsidRPr="00F14EB2" w:rsidRDefault="006010D6">
      <w:pPr>
        <w:pStyle w:val="Standard"/>
        <w:spacing w:line="360" w:lineRule="auto"/>
        <w:ind w:firstLine="0"/>
        <w:jc w:val="center"/>
        <w:rPr>
          <w:rFonts w:ascii="Times New Roman" w:hAnsi="Times New Roman" w:cs="Times New Roman"/>
        </w:rPr>
      </w:pPr>
      <w:r w:rsidRPr="00F14EB2">
        <w:rPr>
          <w:rFonts w:ascii="Times New Roman" w:hAnsi="Times New Roman" w:cs="Times New Roman"/>
          <w:b/>
        </w:rPr>
        <w:t>______________________________</w:t>
      </w:r>
    </w:p>
    <w:p w:rsidR="00646F5B" w:rsidRPr="00F14EB2" w:rsidRDefault="006010D6">
      <w:pPr>
        <w:pStyle w:val="Standard"/>
        <w:spacing w:line="360" w:lineRule="auto"/>
        <w:ind w:firstLine="0"/>
        <w:jc w:val="center"/>
        <w:rPr>
          <w:rFonts w:ascii="Times New Roman" w:hAnsi="Times New Roman" w:cs="Times New Roman"/>
        </w:rPr>
      </w:pPr>
      <w:r w:rsidRPr="00F14EB2">
        <w:rPr>
          <w:rFonts w:ascii="Times New Roman" w:hAnsi="Times New Roman" w:cs="Times New Roman"/>
        </w:rPr>
        <w:t>Assessoria Jurídica</w:t>
      </w:r>
    </w:p>
    <w:p w:rsidR="00646F5B" w:rsidRDefault="007A4905">
      <w:pPr>
        <w:pStyle w:val="Standard"/>
        <w:spacing w:line="360" w:lineRule="auto"/>
        <w:ind w:firstLine="0"/>
        <w:jc w:val="center"/>
        <w:rPr>
          <w:rFonts w:ascii="Times New Roman" w:hAnsi="Times New Roman" w:cs="Times New Roman"/>
          <w:b/>
        </w:rPr>
      </w:pPr>
      <w:r>
        <w:rPr>
          <w:rFonts w:ascii="Times New Roman" w:hAnsi="Times New Roman" w:cs="Times New Roman"/>
          <w:b/>
        </w:rPr>
        <w:t>_____________________________</w:t>
      </w:r>
    </w:p>
    <w:p w:rsidR="007A4905" w:rsidRPr="00F14EB2" w:rsidRDefault="007A4905">
      <w:pPr>
        <w:pStyle w:val="Standard"/>
        <w:spacing w:line="360" w:lineRule="auto"/>
        <w:ind w:firstLine="0"/>
        <w:jc w:val="center"/>
        <w:rPr>
          <w:rFonts w:ascii="Times New Roman" w:hAnsi="Times New Roman" w:cs="Times New Roman"/>
          <w:b/>
        </w:rPr>
      </w:pPr>
    </w:p>
    <w:p w:rsidR="00646F5B" w:rsidRPr="00F14EB2" w:rsidRDefault="006010D6">
      <w:pPr>
        <w:pStyle w:val="Standard"/>
        <w:spacing w:line="360" w:lineRule="auto"/>
        <w:ind w:firstLine="0"/>
        <w:jc w:val="center"/>
        <w:rPr>
          <w:rFonts w:ascii="Times New Roman" w:hAnsi="Times New Roman" w:cs="Times New Roman"/>
        </w:rPr>
      </w:pPr>
      <w:r w:rsidRPr="00F14EB2">
        <w:rPr>
          <w:rFonts w:ascii="Times New Roman" w:hAnsi="Times New Roman" w:cs="Times New Roman"/>
          <w:b/>
        </w:rPr>
        <w:t>______________________________</w:t>
      </w:r>
    </w:p>
    <w:p w:rsidR="00646F5B" w:rsidRPr="00F14EB2" w:rsidRDefault="006010D6">
      <w:pPr>
        <w:pStyle w:val="Standard"/>
        <w:spacing w:line="360" w:lineRule="auto"/>
        <w:ind w:firstLine="0"/>
        <w:jc w:val="center"/>
        <w:rPr>
          <w:rFonts w:ascii="Times New Roman" w:hAnsi="Times New Roman" w:cs="Times New Roman"/>
        </w:rPr>
      </w:pPr>
      <w:r w:rsidRPr="00F14EB2">
        <w:rPr>
          <w:rFonts w:ascii="Times New Roman" w:hAnsi="Times New Roman" w:cs="Times New Roman"/>
          <w:shd w:val="clear" w:color="auto" w:fill="FFFFFF"/>
        </w:rPr>
        <w:t>José Alfredo Machado</w:t>
      </w:r>
    </w:p>
    <w:p w:rsidR="00646F5B" w:rsidRPr="00F14EB2" w:rsidRDefault="006010D6">
      <w:pPr>
        <w:pStyle w:val="Standard"/>
        <w:spacing w:line="360" w:lineRule="auto"/>
        <w:ind w:firstLine="0"/>
        <w:jc w:val="center"/>
        <w:rPr>
          <w:rFonts w:ascii="Times New Roman" w:hAnsi="Times New Roman" w:cs="Times New Roman"/>
        </w:rPr>
      </w:pPr>
      <w:r w:rsidRPr="00F14EB2">
        <w:rPr>
          <w:rFonts w:ascii="Times New Roman" w:hAnsi="Times New Roman" w:cs="Times New Roman"/>
          <w:shd w:val="clear" w:color="auto" w:fill="FFFFFF"/>
        </w:rPr>
        <w:t>Prefeito Municipal</w:t>
      </w:r>
    </w:p>
    <w:p w:rsidR="003B19B0" w:rsidRPr="00F14EB2" w:rsidRDefault="003B19B0" w:rsidP="00527347">
      <w:pPr>
        <w:sectPr w:rsidR="003B19B0" w:rsidRPr="00F14EB2">
          <w:type w:val="continuous"/>
          <w:pgSz w:w="11906" w:h="16838"/>
          <w:pgMar w:top="737" w:right="720" w:bottom="720" w:left="1134" w:header="510" w:footer="284" w:gutter="0"/>
          <w:cols w:num="2" w:space="720" w:equalWidth="0">
            <w:col w:w="4666" w:space="720"/>
            <w:col w:w="4666" w:space="0"/>
          </w:cols>
          <w:titlePg/>
        </w:sectPr>
      </w:pPr>
    </w:p>
    <w:p w:rsidR="005753DE" w:rsidRDefault="007A4905">
      <w:pPr>
        <w:pStyle w:val="Standard"/>
        <w:spacing w:line="360" w:lineRule="auto"/>
        <w:ind w:left="0" w:firstLine="0"/>
        <w:rPr>
          <w:rFonts w:ascii="Times New Roman" w:eastAsia="Times New Roman" w:hAnsi="Times New Roman" w:cs="Times New Roman"/>
          <w:b/>
        </w:rPr>
      </w:pPr>
      <w:r>
        <w:rPr>
          <w:rFonts w:ascii="Times New Roman" w:eastAsia="Times New Roman" w:hAnsi="Times New Roman" w:cs="Times New Roman"/>
          <w:b/>
        </w:rPr>
        <w:lastRenderedPageBreak/>
        <w:t xml:space="preserve">                </w:t>
      </w:r>
      <w:proofErr w:type="spellStart"/>
      <w:r w:rsidRPr="007A4905">
        <w:rPr>
          <w:rFonts w:ascii="Times New Roman" w:eastAsia="Times New Roman" w:hAnsi="Times New Roman" w:cs="Times New Roman"/>
          <w:b/>
        </w:rPr>
        <w:t>Marinei</w:t>
      </w:r>
      <w:proofErr w:type="spellEnd"/>
      <w:r w:rsidRPr="007A4905">
        <w:rPr>
          <w:rFonts w:ascii="Times New Roman" w:eastAsia="Times New Roman" w:hAnsi="Times New Roman" w:cs="Times New Roman"/>
          <w:b/>
        </w:rPr>
        <w:t xml:space="preserve"> Pereira Sant Ana</w:t>
      </w:r>
    </w:p>
    <w:p w:rsidR="00211307" w:rsidRDefault="007A4905">
      <w:pPr>
        <w:pStyle w:val="Standard"/>
        <w:spacing w:line="360" w:lineRule="auto"/>
        <w:ind w:left="0" w:firstLine="0"/>
        <w:rPr>
          <w:rFonts w:ascii="Times New Roman" w:hAnsi="Times New Roman" w:cs="Times New Roman"/>
        </w:rPr>
      </w:pPr>
      <w:r>
        <w:rPr>
          <w:rFonts w:ascii="Times New Roman" w:eastAsia="Times New Roman" w:hAnsi="Times New Roman" w:cs="Times New Roman"/>
        </w:rPr>
        <w:t xml:space="preserve">                     </w:t>
      </w:r>
      <w:r w:rsidRPr="007A4905">
        <w:rPr>
          <w:rFonts w:ascii="Times New Roman" w:eastAsia="Times New Roman" w:hAnsi="Times New Roman" w:cs="Times New Roman"/>
        </w:rPr>
        <w:t xml:space="preserve"> </w:t>
      </w:r>
      <w:proofErr w:type="gramStart"/>
      <w:r w:rsidRPr="007A4905">
        <w:rPr>
          <w:rFonts w:ascii="Times New Roman" w:eastAsia="Times New Roman" w:hAnsi="Times New Roman" w:cs="Times New Roman"/>
        </w:rPr>
        <w:t>Diretor(</w:t>
      </w:r>
      <w:proofErr w:type="gramEnd"/>
      <w:r w:rsidRPr="007A4905">
        <w:rPr>
          <w:rFonts w:ascii="Times New Roman" w:eastAsia="Times New Roman" w:hAnsi="Times New Roman" w:cs="Times New Roman"/>
        </w:rPr>
        <w:t>a) De Saúde</w:t>
      </w:r>
    </w:p>
    <w:p w:rsidR="00211307" w:rsidRDefault="00211307">
      <w:pPr>
        <w:pStyle w:val="Standard"/>
        <w:spacing w:line="360" w:lineRule="auto"/>
        <w:ind w:left="0" w:firstLine="0"/>
        <w:rPr>
          <w:rFonts w:ascii="Times New Roman" w:hAnsi="Times New Roman" w:cs="Times New Roman"/>
        </w:rPr>
      </w:pP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ANEXO III</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DECLARAÇÃO DA NÃO EXPLORAÇÃO DO TRABALHO INFANTIL</w:t>
      </w:r>
    </w:p>
    <w:p w:rsidR="00646F5B" w:rsidRPr="00F14EB2" w:rsidRDefault="00646F5B">
      <w:pPr>
        <w:pStyle w:val="Standard"/>
        <w:spacing w:after="200" w:line="360" w:lineRule="auto"/>
        <w:ind w:left="0" w:firstLine="0"/>
        <w:jc w:val="both"/>
        <w:rPr>
          <w:rFonts w:ascii="Times New Roman" w:eastAsia="Times New Roman" w:hAnsi="Times New Roman" w:cs="Times New Roman"/>
          <w:color w:val="000000"/>
        </w:rPr>
      </w:pP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A proponente _______________________, inscrita no CNPJ n° _____________________ por intermédio de seu representante legal o(a) Sr(a) _______________________________ portador(a) da Carteira de Identidade nº ________________________ e do CPF n</w:t>
      </w:r>
      <w:r w:rsidRPr="00F14EB2">
        <w:rPr>
          <w:rFonts w:ascii="Times New Roman" w:eastAsia="Times New Roman" w:hAnsi="Times New Roman" w:cs="Times New Roman"/>
          <w:color w:val="000000"/>
          <w:u w:val="single"/>
          <w:vertAlign w:val="superscript"/>
        </w:rPr>
        <w:t>o</w:t>
      </w:r>
      <w:r w:rsidRPr="00F14EB2">
        <w:rPr>
          <w:rFonts w:ascii="Times New Roman" w:eastAsia="Times New Roman" w:hAnsi="Times New Roman" w:cs="Times New Roman"/>
          <w:color w:val="000000"/>
        </w:rPr>
        <w:t xml:space="preserve"> ___________________________, </w:t>
      </w:r>
      <w:r w:rsidRPr="00F14EB2">
        <w:rPr>
          <w:rFonts w:ascii="Times New Roman" w:eastAsia="Times New Roman" w:hAnsi="Times New Roman" w:cs="Times New Roman"/>
          <w:b/>
          <w:color w:val="000000"/>
        </w:rPr>
        <w:t>DECLARA</w:t>
      </w:r>
      <w:r w:rsidRPr="00F14EB2">
        <w:rPr>
          <w:rFonts w:ascii="Times New Roman" w:eastAsia="Times New Roman" w:hAnsi="Times New Roman" w:cs="Times New Roman"/>
          <w:color w:val="000000"/>
        </w:rPr>
        <w:t xml:space="preserve">, para fins do disposto no </w:t>
      </w:r>
      <w:r w:rsidRPr="00F14EB2">
        <w:rPr>
          <w:rFonts w:ascii="Times New Roman" w:eastAsia="Times New Roman" w:hAnsi="Times New Roman" w:cs="Times New Roman"/>
          <w:color w:val="000000"/>
          <w:u w:val="single"/>
        </w:rPr>
        <w:t>inciso VI do art. 68 da Lei n</w:t>
      </w:r>
      <w:r w:rsidRPr="00F14EB2">
        <w:rPr>
          <w:rFonts w:ascii="Times New Roman" w:eastAsia="Times New Roman" w:hAnsi="Times New Roman" w:cs="Times New Roman"/>
          <w:color w:val="000000"/>
          <w:u w:val="single"/>
          <w:vertAlign w:val="superscript"/>
        </w:rPr>
        <w:t>o</w:t>
      </w:r>
      <w:r w:rsidRPr="00F14EB2">
        <w:rPr>
          <w:rFonts w:ascii="Times New Roman" w:eastAsia="Times New Roman" w:hAnsi="Times New Roman" w:cs="Times New Roman"/>
          <w:color w:val="000000"/>
          <w:u w:val="single"/>
        </w:rPr>
        <w:t xml:space="preserve"> 14.133/21</w:t>
      </w:r>
      <w:r w:rsidRPr="00F14EB2">
        <w:rPr>
          <w:rFonts w:ascii="Times New Roman" w:eastAsia="Times New Roman" w:hAnsi="Times New Roman" w:cs="Times New Roman"/>
          <w:color w:val="000000"/>
        </w:rPr>
        <w:t>, que não emprega menor de dezoito anos em trabalho noturno, perigoso ou insalubre e não emprega menor de dezesseis anos.</w:t>
      </w:r>
    </w:p>
    <w:p w:rsidR="00646F5B" w:rsidRPr="00F14EB2" w:rsidRDefault="006010D6">
      <w:pPr>
        <w:pStyle w:val="Standard"/>
        <w:spacing w:before="28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 xml:space="preserve">Ressalva: emprega menor, a partir de quatorze anos, na condição de aprendiz </w:t>
      </w:r>
      <w:proofErr w:type="gramStart"/>
      <w:r w:rsidRPr="00F14EB2">
        <w:rPr>
          <w:rFonts w:ascii="Times New Roman" w:eastAsia="Times New Roman" w:hAnsi="Times New Roman" w:cs="Times New Roman"/>
          <w:color w:val="000000"/>
        </w:rPr>
        <w:t xml:space="preserve">(      </w:t>
      </w:r>
      <w:proofErr w:type="gramEnd"/>
      <w:r w:rsidRPr="00F14EB2">
        <w:rPr>
          <w:rFonts w:ascii="Times New Roman" w:eastAsia="Times New Roman" w:hAnsi="Times New Roman" w:cs="Times New Roman"/>
          <w:color w:val="000000"/>
        </w:rPr>
        <w:t>).</w:t>
      </w:r>
    </w:p>
    <w:p w:rsidR="00646F5B" w:rsidRPr="00F14EB2" w:rsidRDefault="00646F5B">
      <w:pPr>
        <w:pStyle w:val="Standard"/>
        <w:spacing w:before="280" w:after="200" w:line="360" w:lineRule="auto"/>
        <w:ind w:left="0" w:firstLine="0"/>
        <w:jc w:val="both"/>
        <w:rPr>
          <w:rFonts w:ascii="Times New Roman" w:eastAsia="Times New Roman" w:hAnsi="Times New Roman" w:cs="Times New Roman"/>
          <w:color w:val="000000"/>
        </w:rPr>
      </w:pPr>
    </w:p>
    <w:p w:rsidR="00646F5B" w:rsidRPr="00F14EB2" w:rsidRDefault="006010D6">
      <w:pPr>
        <w:pStyle w:val="Standard"/>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____________________, em _____ de _____________ 202</w:t>
      </w:r>
      <w:r w:rsidR="00CC3A28">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w:t>
      </w:r>
    </w:p>
    <w:p w:rsidR="00646F5B" w:rsidRPr="00F14EB2" w:rsidRDefault="00646F5B">
      <w:pPr>
        <w:pStyle w:val="Standard"/>
        <w:spacing w:after="200" w:line="360" w:lineRule="auto"/>
        <w:ind w:left="0" w:firstLine="0"/>
        <w:jc w:val="both"/>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jc w:val="both"/>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jc w:val="both"/>
        <w:rPr>
          <w:rFonts w:ascii="Times New Roman" w:eastAsia="Times New Roman" w:hAnsi="Times New Roman" w:cs="Times New Roman"/>
          <w:color w:val="000000"/>
        </w:rPr>
      </w:pPr>
    </w:p>
    <w:p w:rsidR="00646F5B" w:rsidRPr="00F14EB2" w:rsidRDefault="006010D6">
      <w:pPr>
        <w:pStyle w:val="Standard"/>
        <w:keepNext/>
        <w:spacing w:before="240"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PROPONENTE</w:t>
      </w: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keepNext/>
        <w:spacing w:after="200" w:line="360" w:lineRule="auto"/>
        <w:ind w:left="432" w:hanging="432"/>
        <w:jc w:val="center"/>
        <w:rPr>
          <w:rFonts w:ascii="Times New Roman" w:hAnsi="Times New Roman" w:cs="Times New Roman"/>
        </w:rPr>
      </w:pPr>
      <w:r w:rsidRPr="00F14EB2">
        <w:rPr>
          <w:rFonts w:ascii="Times New Roman" w:eastAsia="Times New Roman" w:hAnsi="Times New Roman" w:cs="Times New Roman"/>
          <w:b/>
          <w:color w:val="000000"/>
        </w:rPr>
        <w:lastRenderedPageBreak/>
        <w:t>ANEXO IV</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u w:val="single"/>
        </w:rPr>
        <w:t>DECLARAÇÃO DE IDONEIDADE</w:t>
      </w:r>
    </w:p>
    <w:p w:rsidR="00646F5B" w:rsidRPr="00F14EB2" w:rsidRDefault="00646F5B">
      <w:pPr>
        <w:pStyle w:val="Standard"/>
        <w:spacing w:after="200" w:line="360" w:lineRule="auto"/>
        <w:ind w:left="0" w:firstLine="0"/>
        <w:jc w:val="both"/>
        <w:rPr>
          <w:rFonts w:ascii="Times New Roman" w:eastAsia="Times New Roman" w:hAnsi="Times New Roman" w:cs="Times New Roman"/>
          <w:color w:val="000000"/>
        </w:rPr>
      </w:pPr>
    </w:p>
    <w:p w:rsidR="00646F5B" w:rsidRPr="00211307" w:rsidRDefault="006010D6">
      <w:pPr>
        <w:pStyle w:val="Standard"/>
        <w:spacing w:after="200" w:line="360" w:lineRule="auto"/>
        <w:ind w:left="0" w:firstLine="0"/>
        <w:jc w:val="both"/>
        <w:rPr>
          <w:rFonts w:ascii="Times New Roman" w:eastAsia="Times New Roman" w:hAnsi="Times New Roman" w:cs="Times New Roman"/>
          <w:color w:val="000000"/>
          <w:shd w:val="clear" w:color="auto" w:fill="FFFF00"/>
        </w:rPr>
      </w:pPr>
      <w:r w:rsidRPr="00F14EB2">
        <w:rPr>
          <w:rFonts w:ascii="Times New Roman" w:eastAsia="Times New Roman" w:hAnsi="Times New Roman" w:cs="Times New Roman"/>
          <w:color w:val="000000"/>
        </w:rPr>
        <w:tab/>
        <w:t xml:space="preserve">Declaramos para os devidos fins de direito, na qualidade de Proponente do procedimento licitatório número </w:t>
      </w:r>
      <w:r w:rsidR="00063B2D">
        <w:rPr>
          <w:rFonts w:ascii="Times New Roman" w:eastAsia="Times New Roman" w:hAnsi="Times New Roman" w:cs="Times New Roman"/>
          <w:color w:val="000000"/>
        </w:rPr>
        <w:t>0</w:t>
      </w:r>
      <w:r w:rsidR="00C578C8">
        <w:rPr>
          <w:rFonts w:ascii="Times New Roman" w:eastAsia="Times New Roman" w:hAnsi="Times New Roman" w:cs="Times New Roman"/>
          <w:color w:val="000000"/>
        </w:rPr>
        <w:t>8</w:t>
      </w:r>
      <w:r w:rsidRPr="00F14EB2">
        <w:rPr>
          <w:rFonts w:ascii="Times New Roman" w:eastAsia="Times New Roman" w:hAnsi="Times New Roman" w:cs="Times New Roman"/>
          <w:color w:val="000000"/>
        </w:rPr>
        <w:t>/202</w:t>
      </w:r>
      <w:r w:rsidR="00CC3A28">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 sob a modalidade de PREGÃO ELETRÔNICO, instaurado por este Município, que não fomos declarados inidôneos para licitar ou contratar com o Poder Público, em qualquer de suas esferas.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Por ser expressão da verdade, firmamos o presente.</w:t>
      </w:r>
    </w:p>
    <w:p w:rsidR="00646F5B" w:rsidRPr="00F14EB2" w:rsidRDefault="006010D6">
      <w:pPr>
        <w:pStyle w:val="Standard"/>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____________________</w:t>
      </w:r>
      <w:r w:rsidR="00CC3A28">
        <w:rPr>
          <w:rFonts w:ascii="Times New Roman" w:eastAsia="Times New Roman" w:hAnsi="Times New Roman" w:cs="Times New Roman"/>
          <w:color w:val="000000"/>
        </w:rPr>
        <w:t>, em _____ de _____________ 2026</w:t>
      </w:r>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Carimbo do CNPJ</w:t>
      </w:r>
    </w:p>
    <w:p w:rsidR="00646F5B" w:rsidRPr="00F14EB2" w:rsidRDefault="00646F5B">
      <w:pPr>
        <w:pStyle w:val="Standard"/>
        <w:spacing w:after="200" w:line="360" w:lineRule="auto"/>
        <w:ind w:left="0" w:firstLine="0"/>
        <w:jc w:val="center"/>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______________________________________________________</w:t>
      </w: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NOME DO REPRESENTANTE</w:t>
      </w:r>
    </w:p>
    <w:p w:rsidR="00646F5B" w:rsidRPr="00F14EB2" w:rsidRDefault="00646F5B">
      <w:pPr>
        <w:pStyle w:val="Standard"/>
        <w:spacing w:after="200" w:line="360" w:lineRule="auto"/>
        <w:ind w:left="0" w:firstLine="0"/>
        <w:jc w:val="center"/>
        <w:rPr>
          <w:rFonts w:ascii="Times New Roman" w:eastAsia="Times New Roman" w:hAnsi="Times New Roman" w:cs="Times New Roman"/>
          <w:color w:val="000000"/>
        </w:rPr>
      </w:pPr>
    </w:p>
    <w:p w:rsidR="00646F5B" w:rsidRDefault="00646F5B">
      <w:pPr>
        <w:pStyle w:val="Standard"/>
        <w:spacing w:after="200" w:line="360" w:lineRule="auto"/>
        <w:ind w:left="0" w:firstLine="0"/>
        <w:jc w:val="center"/>
        <w:rPr>
          <w:rFonts w:ascii="Times New Roman" w:eastAsia="Times New Roman" w:hAnsi="Times New Roman" w:cs="Times New Roman"/>
          <w:color w:val="000000"/>
        </w:rPr>
      </w:pPr>
    </w:p>
    <w:p w:rsidR="00B5517E" w:rsidRDefault="00B5517E">
      <w:pPr>
        <w:pStyle w:val="Standard"/>
        <w:spacing w:after="200" w:line="360" w:lineRule="auto"/>
        <w:ind w:left="0" w:firstLine="0"/>
        <w:jc w:val="center"/>
        <w:rPr>
          <w:rFonts w:ascii="Times New Roman" w:eastAsia="Times New Roman" w:hAnsi="Times New Roman" w:cs="Times New Roman"/>
          <w:color w:val="000000"/>
        </w:rPr>
      </w:pPr>
    </w:p>
    <w:p w:rsidR="00B5517E" w:rsidRDefault="00B5517E">
      <w:pPr>
        <w:pStyle w:val="Standard"/>
        <w:spacing w:after="200" w:line="360" w:lineRule="auto"/>
        <w:ind w:left="0" w:firstLine="0"/>
        <w:jc w:val="center"/>
        <w:rPr>
          <w:rFonts w:ascii="Times New Roman" w:eastAsia="Times New Roman" w:hAnsi="Times New Roman" w:cs="Times New Roman"/>
          <w:color w:val="000000"/>
        </w:rPr>
      </w:pPr>
    </w:p>
    <w:p w:rsidR="00B5517E" w:rsidRDefault="00B5517E">
      <w:pPr>
        <w:pStyle w:val="Standard"/>
        <w:spacing w:after="200" w:line="360" w:lineRule="auto"/>
        <w:ind w:left="0" w:firstLine="0"/>
        <w:jc w:val="center"/>
        <w:rPr>
          <w:rFonts w:ascii="Times New Roman" w:eastAsia="Times New Roman" w:hAnsi="Times New Roman" w:cs="Times New Roman"/>
          <w:color w:val="000000"/>
        </w:rPr>
      </w:pPr>
    </w:p>
    <w:p w:rsidR="00B5517E" w:rsidRDefault="00B5517E">
      <w:pPr>
        <w:pStyle w:val="Standard"/>
        <w:spacing w:after="200" w:line="360" w:lineRule="auto"/>
        <w:ind w:left="0" w:firstLine="0"/>
        <w:jc w:val="center"/>
        <w:rPr>
          <w:rFonts w:ascii="Times New Roman" w:eastAsia="Times New Roman" w:hAnsi="Times New Roman" w:cs="Times New Roman"/>
          <w:color w:val="000000"/>
        </w:rPr>
      </w:pPr>
    </w:p>
    <w:p w:rsidR="00B5517E" w:rsidRDefault="00B5517E">
      <w:pPr>
        <w:pStyle w:val="Standard"/>
        <w:spacing w:after="200" w:line="360" w:lineRule="auto"/>
        <w:ind w:left="0" w:firstLine="0"/>
        <w:jc w:val="center"/>
        <w:rPr>
          <w:rFonts w:ascii="Times New Roman" w:eastAsia="Times New Roman" w:hAnsi="Times New Roman" w:cs="Times New Roman"/>
          <w:color w:val="000000"/>
        </w:rPr>
      </w:pPr>
    </w:p>
    <w:p w:rsidR="00B5517E" w:rsidRDefault="00B5517E">
      <w:pPr>
        <w:pStyle w:val="Standard"/>
        <w:spacing w:after="200" w:line="360" w:lineRule="auto"/>
        <w:ind w:left="0" w:firstLine="0"/>
        <w:jc w:val="center"/>
        <w:rPr>
          <w:rFonts w:ascii="Times New Roman" w:eastAsia="Times New Roman" w:hAnsi="Times New Roman" w:cs="Times New Roman"/>
          <w:color w:val="000000"/>
        </w:rPr>
      </w:pPr>
    </w:p>
    <w:p w:rsidR="00B5517E" w:rsidRPr="00F14EB2" w:rsidRDefault="00B5517E">
      <w:pPr>
        <w:pStyle w:val="Standard"/>
        <w:spacing w:after="200" w:line="360" w:lineRule="auto"/>
        <w:ind w:left="0" w:firstLine="0"/>
        <w:jc w:val="center"/>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ANEXO V</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DECLARAÇÃO DE QUE CUMPRE OS REQUISITOS DO EDITAL</w:t>
      </w:r>
    </w:p>
    <w:p w:rsidR="00646F5B" w:rsidRPr="00F14EB2" w:rsidRDefault="00646F5B">
      <w:pPr>
        <w:pStyle w:val="Standard"/>
        <w:tabs>
          <w:tab w:val="left" w:pos="3435"/>
        </w:tabs>
        <w:spacing w:after="200" w:line="360" w:lineRule="auto"/>
        <w:ind w:left="0" w:firstLine="0"/>
        <w:jc w:val="center"/>
        <w:rPr>
          <w:rFonts w:ascii="Times New Roman" w:eastAsia="Times New Roman" w:hAnsi="Times New Roman" w:cs="Times New Roman"/>
          <w:b/>
          <w:color w:val="000000"/>
        </w:rPr>
      </w:pP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 xml:space="preserve">A </w:t>
      </w:r>
      <w:proofErr w:type="gramStart"/>
      <w:r w:rsidRPr="00F14EB2">
        <w:rPr>
          <w:rFonts w:ascii="Times New Roman" w:eastAsia="Times New Roman" w:hAnsi="Times New Roman" w:cs="Times New Roman"/>
          <w:color w:val="000000"/>
        </w:rPr>
        <w:t>empresa ...</w:t>
      </w:r>
      <w:proofErr w:type="gramEnd"/>
      <w:r w:rsidRPr="00F14EB2">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sidRPr="00F14EB2">
        <w:rPr>
          <w:rFonts w:ascii="Times New Roman" w:eastAsia="Times New Roman" w:hAnsi="Times New Roman" w:cs="Times New Roman"/>
          <w:color w:val="000000"/>
        </w:rPr>
        <w:t>portador(</w:t>
      </w:r>
      <w:proofErr w:type="gramEnd"/>
      <w:r w:rsidRPr="00F14EB2">
        <w:rPr>
          <w:rFonts w:ascii="Times New Roman" w:eastAsia="Times New Roman" w:hAnsi="Times New Roman" w:cs="Times New Roman"/>
          <w:color w:val="000000"/>
        </w:rPr>
        <w:t xml:space="preserve">a) da Carteira de Identidade n°....... (n° da CI) e do CPF </w:t>
      </w:r>
      <w:proofErr w:type="gramStart"/>
      <w:r w:rsidRPr="00F14EB2">
        <w:rPr>
          <w:rFonts w:ascii="Times New Roman" w:eastAsia="Times New Roman" w:hAnsi="Times New Roman" w:cs="Times New Roman"/>
          <w:color w:val="000000"/>
        </w:rPr>
        <w:t>n° ...</w:t>
      </w:r>
      <w:proofErr w:type="gramEnd"/>
      <w:r w:rsidRPr="00F14EB2">
        <w:rPr>
          <w:rFonts w:ascii="Times New Roman" w:eastAsia="Times New Roman" w:hAnsi="Times New Roman" w:cs="Times New Roman"/>
          <w:color w:val="000000"/>
        </w:rPr>
        <w:t xml:space="preserve">.........(n° do CPF), DECLARA, sob as penas da Lei que cumpre todos os requisitos de habilitação exigidos no PREGÃO ELETRÔNICO N° </w:t>
      </w:r>
      <w:r w:rsidR="00063B2D">
        <w:rPr>
          <w:rFonts w:ascii="Times New Roman" w:eastAsia="Times New Roman" w:hAnsi="Times New Roman" w:cs="Times New Roman"/>
          <w:color w:val="000000"/>
        </w:rPr>
        <w:t>0</w:t>
      </w:r>
      <w:r w:rsidR="00C578C8">
        <w:rPr>
          <w:rFonts w:ascii="Times New Roman" w:eastAsia="Times New Roman" w:hAnsi="Times New Roman" w:cs="Times New Roman"/>
          <w:color w:val="000000"/>
        </w:rPr>
        <w:t>8</w:t>
      </w:r>
      <w:r w:rsidRPr="00F14EB2">
        <w:rPr>
          <w:rFonts w:ascii="Times New Roman" w:eastAsia="Times New Roman" w:hAnsi="Times New Roman" w:cs="Times New Roman"/>
          <w:color w:val="000000"/>
        </w:rPr>
        <w:t>/202</w:t>
      </w:r>
      <w:r w:rsidR="00CC3A28">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 quanto às condições de qualificação jurídica, de Regularidade fiscal, e econômico-financeira, bem como de que está ciente e concorda com o disposto no Edital.</w:t>
      </w:r>
    </w:p>
    <w:p w:rsidR="00646F5B" w:rsidRPr="00F14EB2" w:rsidRDefault="00646F5B">
      <w:pPr>
        <w:pStyle w:val="Standard"/>
        <w:tabs>
          <w:tab w:val="left" w:pos="3435"/>
        </w:tabs>
        <w:spacing w:after="200" w:line="360" w:lineRule="auto"/>
        <w:ind w:left="0" w:firstLine="0"/>
        <w:jc w:val="right"/>
        <w:rPr>
          <w:rFonts w:ascii="Times New Roman" w:eastAsia="Times New Roman" w:hAnsi="Times New Roman" w:cs="Times New Roman"/>
          <w:color w:val="000000"/>
        </w:rPr>
      </w:pPr>
    </w:p>
    <w:p w:rsidR="00646F5B" w:rsidRPr="00F14EB2" w:rsidRDefault="006010D6">
      <w:pPr>
        <w:pStyle w:val="Standard"/>
        <w:tabs>
          <w:tab w:val="left" w:pos="3435"/>
        </w:tabs>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_______________________, em ___ de _______de 202</w:t>
      </w:r>
      <w:r w:rsidR="00CC3A28">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w:t>
      </w: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____________________________________</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Representante Legal</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(Nome e assinatura do representante legal e carimbo de CNPJ da empresa)</w:t>
      </w:r>
    </w:p>
    <w:p w:rsidR="00646F5B" w:rsidRPr="00F14EB2" w:rsidRDefault="00646F5B">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rPr>
          <w:rFonts w:ascii="Times New Roman" w:eastAsia="Times New Roman" w:hAnsi="Times New Roman" w:cs="Times New Roman"/>
          <w:color w:val="000000"/>
        </w:rPr>
      </w:pPr>
    </w:p>
    <w:p w:rsidR="00646F5B" w:rsidRPr="00F14EB2" w:rsidRDefault="00646F5B">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rPr>
          <w:rFonts w:ascii="Times New Roman" w:eastAsia="Times New Roman" w:hAnsi="Times New Roman" w:cs="Times New Roman"/>
          <w:color w:val="000000"/>
        </w:rPr>
      </w:pPr>
    </w:p>
    <w:p w:rsidR="00646F5B" w:rsidRDefault="00646F5B">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rPr>
          <w:rFonts w:ascii="Times New Roman" w:eastAsia="Times New Roman" w:hAnsi="Times New Roman" w:cs="Times New Roman"/>
          <w:color w:val="000000"/>
        </w:rPr>
      </w:pPr>
    </w:p>
    <w:p w:rsidR="00063B2D" w:rsidRDefault="00063B2D">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rPr>
          <w:rFonts w:ascii="Times New Roman" w:eastAsia="Times New Roman" w:hAnsi="Times New Roman" w:cs="Times New Roman"/>
          <w:color w:val="000000"/>
        </w:rPr>
      </w:pPr>
    </w:p>
    <w:p w:rsidR="00063B2D" w:rsidRPr="00F14EB2" w:rsidRDefault="00063B2D">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3D7BBC" w:rsidRDefault="003D7BBC">
      <w:pPr>
        <w:pStyle w:val="Standard"/>
        <w:spacing w:line="360" w:lineRule="auto"/>
        <w:ind w:left="947" w:right="939" w:firstLine="0"/>
        <w:jc w:val="center"/>
        <w:rPr>
          <w:rFonts w:ascii="Times New Roman" w:eastAsia="Times New Roman" w:hAnsi="Times New Roman" w:cs="Times New Roman"/>
          <w:b/>
          <w:color w:val="000000"/>
        </w:rPr>
      </w:pPr>
    </w:p>
    <w:p w:rsidR="00646F5B" w:rsidRPr="00F14EB2" w:rsidRDefault="006010D6">
      <w:pPr>
        <w:pStyle w:val="Standard"/>
        <w:spacing w:line="360" w:lineRule="auto"/>
        <w:ind w:left="947" w:right="939" w:firstLine="0"/>
        <w:jc w:val="center"/>
        <w:rPr>
          <w:rFonts w:ascii="Times New Roman" w:hAnsi="Times New Roman" w:cs="Times New Roman"/>
        </w:rPr>
      </w:pPr>
      <w:proofErr w:type="gramStart"/>
      <w:r w:rsidRPr="00F14EB2">
        <w:rPr>
          <w:rFonts w:ascii="Times New Roman" w:eastAsia="Times New Roman" w:hAnsi="Times New Roman" w:cs="Times New Roman"/>
          <w:b/>
          <w:color w:val="000000"/>
        </w:rPr>
        <w:lastRenderedPageBreak/>
        <w:t>ANEXO VI</w:t>
      </w:r>
      <w:proofErr w:type="gramEnd"/>
    </w:p>
    <w:p w:rsidR="00646F5B" w:rsidRPr="00F14EB2" w:rsidRDefault="006010D6">
      <w:pPr>
        <w:pStyle w:val="Standard"/>
        <w:spacing w:line="360" w:lineRule="auto"/>
        <w:ind w:left="947" w:right="939" w:firstLine="0"/>
        <w:jc w:val="center"/>
        <w:rPr>
          <w:rFonts w:ascii="Times New Roman" w:hAnsi="Times New Roman" w:cs="Times New Roman"/>
        </w:rPr>
      </w:pPr>
      <w:r w:rsidRPr="00F14EB2">
        <w:rPr>
          <w:rFonts w:ascii="Times New Roman" w:eastAsia="Times New Roman" w:hAnsi="Times New Roman" w:cs="Times New Roman"/>
          <w:b/>
          <w:color w:val="000000"/>
        </w:rPr>
        <w:t xml:space="preserve"> MODELO DE PROPOSTA</w:t>
      </w:r>
    </w:p>
    <w:p w:rsidR="00646F5B" w:rsidRPr="00F14EB2" w:rsidRDefault="00646F5B">
      <w:pPr>
        <w:pStyle w:val="Standard"/>
        <w:spacing w:line="360" w:lineRule="auto"/>
        <w:ind w:left="947" w:right="939" w:firstLine="0"/>
        <w:jc w:val="center"/>
        <w:rPr>
          <w:rFonts w:ascii="Times New Roman" w:eastAsia="Times New Roman" w:hAnsi="Times New Roman" w:cs="Times New Roman"/>
          <w:b/>
          <w:color w:val="000000"/>
        </w:rPr>
      </w:pP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t>À PREFEITURA MUNICIPAL DE CAPELA DE SANTANA</w:t>
      </w: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t xml:space="preserve">PREGÃO ELETRÔNICO N.º </w:t>
      </w:r>
      <w:r w:rsidR="00063B2D">
        <w:rPr>
          <w:rFonts w:ascii="Times New Roman" w:eastAsia="Times New Roman" w:hAnsi="Times New Roman" w:cs="Times New Roman"/>
          <w:color w:val="000000"/>
        </w:rPr>
        <w:t>0</w:t>
      </w:r>
      <w:r w:rsidR="003719C8">
        <w:rPr>
          <w:rFonts w:ascii="Times New Roman" w:eastAsia="Times New Roman" w:hAnsi="Times New Roman" w:cs="Times New Roman"/>
          <w:color w:val="000000"/>
        </w:rPr>
        <w:t>8</w:t>
      </w:r>
      <w:r w:rsidRPr="00F14EB2">
        <w:rPr>
          <w:rFonts w:ascii="Times New Roman" w:eastAsia="Times New Roman" w:hAnsi="Times New Roman" w:cs="Times New Roman"/>
          <w:color w:val="000000"/>
        </w:rPr>
        <w:t>/202</w:t>
      </w:r>
      <w:r w:rsidR="00CC3A28">
        <w:rPr>
          <w:rFonts w:ascii="Times New Roman" w:eastAsia="Times New Roman" w:hAnsi="Times New Roman" w:cs="Times New Roman"/>
          <w:color w:val="000000"/>
        </w:rPr>
        <w:t>6</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i/>
          <w:color w:val="000000"/>
        </w:rPr>
        <w:t xml:space="preserve"> (de preferência em papel timbrado da Proponente –</w:t>
      </w:r>
      <w:proofErr w:type="gramStart"/>
      <w:r w:rsidRPr="00F14EB2">
        <w:rPr>
          <w:rFonts w:ascii="Times New Roman" w:eastAsia="Times New Roman" w:hAnsi="Times New Roman" w:cs="Times New Roman"/>
          <w:i/>
          <w:color w:val="000000"/>
        </w:rPr>
        <w:t xml:space="preserve">  </w:t>
      </w:r>
      <w:proofErr w:type="gramEnd"/>
      <w:r w:rsidRPr="00F14EB2">
        <w:rPr>
          <w:rFonts w:ascii="Times New Roman" w:eastAsia="Times New Roman" w:hAnsi="Times New Roman" w:cs="Times New Roman"/>
          <w:i/>
          <w:color w:val="000000"/>
        </w:rPr>
        <w:t>juntamente com esta proposta assinada.)</w:t>
      </w:r>
    </w:p>
    <w:p w:rsidR="00646F5B" w:rsidRPr="00F14EB2" w:rsidRDefault="006010D6">
      <w:pPr>
        <w:pStyle w:val="Standard"/>
        <w:spacing w:line="360" w:lineRule="auto"/>
        <w:ind w:left="0" w:firstLine="0"/>
        <w:rPr>
          <w:rFonts w:ascii="Times New Roman" w:hAnsi="Times New Roman" w:cs="Times New Roman"/>
        </w:rPr>
      </w:pPr>
      <w:r w:rsidRPr="00F14EB2">
        <w:rPr>
          <w:rFonts w:ascii="Times New Roman" w:eastAsia="Times New Roman" w:hAnsi="Times New Roman" w:cs="Times New Roman"/>
          <w:b/>
          <w:color w:val="000000"/>
        </w:rPr>
        <w:t>Nome da Empresa:</w:t>
      </w:r>
    </w:p>
    <w:p w:rsidR="00646F5B" w:rsidRPr="00F14EB2" w:rsidRDefault="006010D6">
      <w:pPr>
        <w:pStyle w:val="Standard"/>
        <w:spacing w:line="360" w:lineRule="auto"/>
        <w:ind w:left="0" w:firstLine="0"/>
        <w:rPr>
          <w:rFonts w:ascii="Times New Roman" w:hAnsi="Times New Roman" w:cs="Times New Roman"/>
        </w:rPr>
      </w:pPr>
      <w:r w:rsidRPr="00F14EB2">
        <w:rPr>
          <w:rFonts w:ascii="Times New Roman" w:eastAsia="Times New Roman" w:hAnsi="Times New Roman" w:cs="Times New Roman"/>
          <w:b/>
          <w:color w:val="000000"/>
        </w:rPr>
        <w:t>CNPJ:</w:t>
      </w:r>
    </w:p>
    <w:p w:rsidR="00646F5B" w:rsidRPr="00F14EB2" w:rsidRDefault="006010D6">
      <w:pPr>
        <w:pStyle w:val="Standard"/>
        <w:spacing w:line="360" w:lineRule="auto"/>
        <w:ind w:left="0" w:firstLine="0"/>
        <w:rPr>
          <w:rFonts w:ascii="Times New Roman" w:hAnsi="Times New Roman" w:cs="Times New Roman"/>
        </w:rPr>
      </w:pPr>
      <w:r w:rsidRPr="00F14EB2">
        <w:rPr>
          <w:rFonts w:ascii="Times New Roman" w:eastAsia="Times New Roman" w:hAnsi="Times New Roman" w:cs="Times New Roman"/>
          <w:b/>
          <w:color w:val="000000"/>
        </w:rPr>
        <w:t>Inscrição Estadual:</w:t>
      </w:r>
    </w:p>
    <w:p w:rsidR="00646F5B" w:rsidRPr="00F14EB2" w:rsidRDefault="006010D6">
      <w:pPr>
        <w:pStyle w:val="Standard"/>
        <w:spacing w:line="360" w:lineRule="auto"/>
        <w:ind w:left="0" w:firstLine="0"/>
        <w:rPr>
          <w:rFonts w:ascii="Times New Roman" w:hAnsi="Times New Roman" w:cs="Times New Roman"/>
        </w:rPr>
      </w:pPr>
      <w:r w:rsidRPr="00F14EB2">
        <w:rPr>
          <w:rFonts w:ascii="Times New Roman" w:eastAsia="Times New Roman" w:hAnsi="Times New Roman" w:cs="Times New Roman"/>
          <w:b/>
          <w:color w:val="000000"/>
        </w:rPr>
        <w:t>Endereço Completo:</w:t>
      </w: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b/>
          <w:color w:val="000000"/>
        </w:rPr>
        <w:t xml:space="preserve">CEP: </w:t>
      </w:r>
      <w:r w:rsidRPr="00F14EB2">
        <w:rPr>
          <w:rFonts w:ascii="Times New Roman" w:eastAsia="Times New Roman" w:hAnsi="Times New Roman" w:cs="Times New Roman"/>
          <w:b/>
          <w:color w:val="000000"/>
        </w:rPr>
        <w:tab/>
      </w:r>
      <w:r w:rsidRPr="00F14EB2">
        <w:rPr>
          <w:rFonts w:ascii="Times New Roman" w:eastAsia="Times New Roman" w:hAnsi="Times New Roman" w:cs="Times New Roman"/>
          <w:b/>
          <w:color w:val="000000"/>
        </w:rPr>
        <w:tab/>
      </w:r>
      <w:r w:rsidRPr="00F14EB2">
        <w:rPr>
          <w:rFonts w:ascii="Times New Roman" w:eastAsia="Times New Roman" w:hAnsi="Times New Roman" w:cs="Times New Roman"/>
          <w:b/>
          <w:color w:val="000000"/>
        </w:rPr>
        <w:tab/>
      </w:r>
      <w:r w:rsidRPr="00F14EB2">
        <w:rPr>
          <w:rFonts w:ascii="Times New Roman" w:eastAsia="Times New Roman" w:hAnsi="Times New Roman" w:cs="Times New Roman"/>
          <w:b/>
          <w:color w:val="000000"/>
        </w:rPr>
        <w:tab/>
        <w:t>Cidade:</w:t>
      </w:r>
      <w:r w:rsidRPr="00F14EB2">
        <w:rPr>
          <w:rFonts w:ascii="Times New Roman" w:eastAsia="Times New Roman" w:hAnsi="Times New Roman" w:cs="Times New Roman"/>
          <w:b/>
          <w:color w:val="000000"/>
        </w:rPr>
        <w:tab/>
      </w:r>
      <w:r w:rsidRPr="00F14EB2">
        <w:rPr>
          <w:rFonts w:ascii="Times New Roman" w:eastAsia="Times New Roman" w:hAnsi="Times New Roman" w:cs="Times New Roman"/>
          <w:b/>
          <w:color w:val="000000"/>
        </w:rPr>
        <w:tab/>
      </w:r>
      <w:r w:rsidRPr="00F14EB2">
        <w:rPr>
          <w:rFonts w:ascii="Times New Roman" w:eastAsia="Times New Roman" w:hAnsi="Times New Roman" w:cs="Times New Roman"/>
          <w:b/>
          <w:color w:val="000000"/>
        </w:rPr>
        <w:tab/>
      </w:r>
      <w:r w:rsidRPr="00F14EB2">
        <w:rPr>
          <w:rFonts w:ascii="Times New Roman" w:eastAsia="Times New Roman" w:hAnsi="Times New Roman" w:cs="Times New Roman"/>
          <w:b/>
          <w:color w:val="000000"/>
        </w:rPr>
        <w:tab/>
        <w:t>Fone: (      )</w:t>
      </w:r>
    </w:p>
    <w:p w:rsidR="00646F5B" w:rsidRDefault="00646F5B">
      <w:pPr>
        <w:pStyle w:val="Standard"/>
        <w:spacing w:after="200" w:line="360" w:lineRule="auto"/>
        <w:ind w:left="0" w:firstLine="0"/>
        <w:rPr>
          <w:rFonts w:ascii="Times New Roman" w:eastAsia="Times New Roman" w:hAnsi="Times New Roman" w:cs="Times New Roman"/>
          <w:b/>
          <w:color w:val="000000"/>
        </w:rPr>
      </w:pPr>
    </w:p>
    <w:p w:rsidR="00646F5B" w:rsidRPr="00F14EB2" w:rsidRDefault="006010D6">
      <w:pPr>
        <w:pStyle w:val="Standard"/>
        <w:spacing w:after="200" w:line="360" w:lineRule="auto"/>
        <w:ind w:left="0" w:firstLine="720"/>
        <w:jc w:val="both"/>
        <w:rPr>
          <w:rFonts w:ascii="Times New Roman" w:hAnsi="Times New Roman" w:cs="Times New Roman"/>
        </w:rPr>
      </w:pPr>
      <w:r w:rsidRPr="005753DE">
        <w:rPr>
          <w:rFonts w:ascii="Times New Roman" w:eastAsia="Times New Roman" w:hAnsi="Times New Roman" w:cs="Times New Roman"/>
          <w:color w:val="000000"/>
        </w:rPr>
        <w:t xml:space="preserve">Apresentamos nossa proposta para </w:t>
      </w:r>
      <w:r w:rsidR="00281848" w:rsidRPr="005753DE">
        <w:rPr>
          <w:rFonts w:ascii="Times New Roman" w:hAnsi="Times New Roman" w:cs="Times New Roman"/>
        </w:rPr>
        <w:t xml:space="preserve">contratação destinada à </w:t>
      </w:r>
      <w:r w:rsidR="005753DE" w:rsidRPr="005753DE">
        <w:rPr>
          <w:rFonts w:ascii="Times New Roman" w:eastAsia="Times New Roman" w:hAnsi="Times New Roman" w:cs="Times New Roman"/>
          <w:b/>
          <w:color w:val="000000"/>
        </w:rPr>
        <w:t xml:space="preserve">Aquisição de </w:t>
      </w:r>
      <w:r w:rsidR="005753DE" w:rsidRPr="005753DE">
        <w:rPr>
          <w:rFonts w:ascii="Times New Roman" w:hAnsi="Times New Roman" w:cs="Times New Roman"/>
          <w:b/>
        </w:rPr>
        <w:t>Equipamentos e Materiais Permanentes,</w:t>
      </w:r>
      <w:r w:rsidR="00281848" w:rsidRPr="005753DE">
        <w:rPr>
          <w:rFonts w:ascii="Times New Roman" w:hAnsi="Times New Roman" w:cs="Times New Roman"/>
        </w:rPr>
        <w:t xml:space="preserve"> </w:t>
      </w:r>
      <w:r w:rsidR="005753DE" w:rsidRPr="005753DE">
        <w:rPr>
          <w:rFonts w:ascii="Times New Roman" w:hAnsi="Times New Roman" w:cs="Times New Roman"/>
        </w:rPr>
        <w:t xml:space="preserve">os quais </w:t>
      </w:r>
      <w:proofErr w:type="gramStart"/>
      <w:r w:rsidR="005753DE" w:rsidRPr="005753DE">
        <w:rPr>
          <w:rFonts w:ascii="Times New Roman" w:hAnsi="Times New Roman" w:cs="Times New Roman"/>
        </w:rPr>
        <w:t>destinam-se</w:t>
      </w:r>
      <w:proofErr w:type="gramEnd"/>
      <w:r w:rsidR="005753DE" w:rsidRPr="005753DE">
        <w:rPr>
          <w:rFonts w:ascii="Times New Roman" w:hAnsi="Times New Roman" w:cs="Times New Roman"/>
        </w:rPr>
        <w:t xml:space="preserve"> à ampliação e melhoria dos serviços ofertados na Unidade de Saúde 24 Horas, para suprir as necessidades da </w:t>
      </w:r>
      <w:r w:rsidR="005753DE" w:rsidRPr="005753DE">
        <w:rPr>
          <w:rFonts w:ascii="Times New Roman" w:hAnsi="Times New Roman" w:cs="Times New Roman"/>
          <w:b/>
        </w:rPr>
        <w:t xml:space="preserve">Secretaria Municipal de Saúde do </w:t>
      </w:r>
      <w:r w:rsidR="00281848" w:rsidRPr="005753DE">
        <w:rPr>
          <w:rStyle w:val="Forte"/>
          <w:rFonts w:ascii="Times New Roman" w:hAnsi="Times New Roman" w:cs="Times New Roman"/>
        </w:rPr>
        <w:t xml:space="preserve"> Município de Capela de Santana/RS</w:t>
      </w:r>
      <w:r w:rsidRPr="005753DE">
        <w:rPr>
          <w:rFonts w:ascii="Times New Roman" w:eastAsia="Times New Roman" w:hAnsi="Times New Roman" w:cs="Times New Roman"/>
          <w:color w:val="000000"/>
        </w:rPr>
        <w:t xml:space="preserve">, conforme necessidade </w:t>
      </w:r>
      <w:r w:rsidRPr="00F14EB2">
        <w:rPr>
          <w:rFonts w:ascii="Times New Roman" w:eastAsia="Times New Roman" w:hAnsi="Times New Roman" w:cs="Times New Roman"/>
          <w:color w:val="000000"/>
        </w:rPr>
        <w:t>e critério da Administração Pública,</w:t>
      </w:r>
      <w:r w:rsidRPr="00F14EB2">
        <w:rPr>
          <w:rFonts w:ascii="Times New Roman" w:eastAsia="Times New Roman" w:hAnsi="Times New Roman" w:cs="Times New Roman"/>
          <w:b/>
          <w:color w:val="000000"/>
        </w:rPr>
        <w:t xml:space="preserve"> </w:t>
      </w:r>
      <w:r w:rsidRPr="00F14EB2">
        <w:rPr>
          <w:rFonts w:ascii="Times New Roman" w:hAnsi="Times New Roman" w:cs="Times New Roman"/>
        </w:rPr>
        <w:t xml:space="preserve">tudo </w:t>
      </w:r>
      <w:r w:rsidRPr="00F14EB2">
        <w:rPr>
          <w:rFonts w:ascii="Times New Roman" w:eastAsia="Times New Roman" w:hAnsi="Times New Roman" w:cs="Times New Roman"/>
          <w:color w:val="000000"/>
        </w:rPr>
        <w:t xml:space="preserve">conforme Termo de Referência - ANEXO I deste instrumento, em conformidade com o estabelecido no Edital de Pregão Presencial nº </w:t>
      </w:r>
      <w:r w:rsidR="00063B2D">
        <w:rPr>
          <w:rFonts w:ascii="Times New Roman" w:eastAsia="Times New Roman" w:hAnsi="Times New Roman" w:cs="Times New Roman"/>
          <w:color w:val="000000"/>
        </w:rPr>
        <w:t>0</w:t>
      </w:r>
      <w:r w:rsidR="00C578C8">
        <w:rPr>
          <w:rFonts w:ascii="Times New Roman" w:eastAsia="Times New Roman" w:hAnsi="Times New Roman" w:cs="Times New Roman"/>
          <w:color w:val="000000"/>
        </w:rPr>
        <w:t>8</w:t>
      </w:r>
      <w:r w:rsidR="00281848">
        <w:rPr>
          <w:rFonts w:ascii="Times New Roman" w:eastAsia="Times New Roman" w:hAnsi="Times New Roman" w:cs="Times New Roman"/>
          <w:color w:val="000000"/>
        </w:rPr>
        <w:t>/2026</w:t>
      </w:r>
      <w:r w:rsidRPr="00F14EB2">
        <w:rPr>
          <w:rFonts w:ascii="Times New Roman" w:eastAsia="Times New Roman" w:hAnsi="Times New Roman" w:cs="Times New Roman"/>
          <w:color w:val="000000"/>
        </w:rPr>
        <w:t xml:space="preserve"> – Processo Licitatório nº </w:t>
      </w:r>
      <w:r w:rsidR="00063B2D">
        <w:rPr>
          <w:rFonts w:ascii="Times New Roman" w:eastAsia="Times New Roman" w:hAnsi="Times New Roman" w:cs="Times New Roman"/>
          <w:color w:val="000000"/>
        </w:rPr>
        <w:t>4498</w:t>
      </w:r>
      <w:r w:rsidRPr="00F14EB2">
        <w:rPr>
          <w:rFonts w:ascii="Times New Roman" w:eastAsia="Times New Roman" w:hAnsi="Times New Roman" w:cs="Times New Roman"/>
          <w:color w:val="000000"/>
        </w:rPr>
        <w:t>/202</w:t>
      </w:r>
      <w:r w:rsidR="00281848">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 acatando todas as estipulações consignadas no edital, conforme abaixo:</w:t>
      </w:r>
    </w:p>
    <w:tbl>
      <w:tblPr>
        <w:tblW w:w="9960" w:type="dxa"/>
        <w:tblInd w:w="-51" w:type="dxa"/>
        <w:tblLayout w:type="fixed"/>
        <w:tblCellMar>
          <w:left w:w="10" w:type="dxa"/>
          <w:right w:w="10" w:type="dxa"/>
        </w:tblCellMar>
        <w:tblLook w:val="0000"/>
      </w:tblPr>
      <w:tblGrid>
        <w:gridCol w:w="705"/>
        <w:gridCol w:w="4725"/>
        <w:gridCol w:w="1440"/>
        <w:gridCol w:w="1710"/>
        <w:gridCol w:w="1380"/>
      </w:tblGrid>
      <w:tr w:rsidR="00646F5B" w:rsidRPr="00F14EB2">
        <w:trPr>
          <w:cantSplit/>
          <w:trHeight w:val="800"/>
          <w:tblHeader/>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Item</w:t>
            </w: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Descrição do Item</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Quantidade</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Valor Unitário</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Valor Total</w:t>
            </w:r>
          </w:p>
        </w:tc>
      </w:tr>
      <w:tr w:rsidR="00646F5B" w:rsidRPr="00F14EB2">
        <w:trPr>
          <w:cantSplit/>
          <w:trHeight w:val="1485"/>
          <w:tblHeader/>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spacing w:line="240" w:lineRule="auto"/>
              <w:ind w:left="0" w:firstLine="0"/>
              <w:rPr>
                <w:rFonts w:ascii="Times New Roman" w:eastAsia="Times New Roman" w:hAnsi="Times New Roman" w:cs="Times New Roman"/>
                <w:color w:val="000000"/>
              </w:rPr>
            </w:pP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spacing w:line="240" w:lineRule="auto"/>
              <w:ind w:left="0" w:firstLine="0"/>
              <w:rPr>
                <w:rFonts w:ascii="Times New Roman" w:eastAsia="Times New Roman" w:hAnsi="Times New Roman" w:cs="Times New Roman"/>
                <w:color w:val="000000"/>
              </w:rPr>
            </w:pP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spacing w:line="240" w:lineRule="auto"/>
              <w:ind w:left="0" w:firstLine="0"/>
              <w:rPr>
                <w:rFonts w:ascii="Times New Roman" w:eastAsia="Times New Roman" w:hAnsi="Times New Roman" w:cs="Times New Roman"/>
                <w:color w:val="000000"/>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R$............</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R$............</w:t>
            </w:r>
          </w:p>
        </w:tc>
      </w:tr>
      <w:tr w:rsidR="00646F5B" w:rsidRPr="00F14EB2">
        <w:trPr>
          <w:cantSplit/>
          <w:trHeight w:val="770"/>
          <w:tblHeader/>
        </w:trPr>
        <w:tc>
          <w:tcPr>
            <w:tcW w:w="858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Total</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R$............</w:t>
            </w:r>
          </w:p>
        </w:tc>
      </w:tr>
    </w:tbl>
    <w:p w:rsidR="00646F5B" w:rsidRPr="00F14EB2" w:rsidRDefault="006010D6">
      <w:pPr>
        <w:pStyle w:val="Standard"/>
        <w:spacing w:before="200"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t>VALOR TOTAL DA PROPOSTA: R$ 00.000,00 (</w:t>
      </w:r>
      <w:proofErr w:type="spellStart"/>
      <w:r w:rsidRPr="00F14EB2">
        <w:rPr>
          <w:rFonts w:ascii="Times New Roman" w:eastAsia="Times New Roman" w:hAnsi="Times New Roman" w:cs="Times New Roman"/>
          <w:color w:val="000000"/>
        </w:rPr>
        <w:t>xxxxxxxxxxxxxx</w:t>
      </w:r>
      <w:proofErr w:type="spellEnd"/>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lastRenderedPageBreak/>
        <w:t>VALIDADE DA PROPOSTA: 60 dias</w:t>
      </w: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t>CONTATO PARA ENVIO DE ORDEM DE COMPRA:</w:t>
      </w: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t>( ) FAX:</w:t>
      </w: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t>( ) E-MAIL: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Declaramos que os preços consignados nesta proposta abrangem todas as despesas com equipamentos (EPI), transportes, leis sociais, seguros, todos os tributos incidentes e demais encargos, enfim, todos os custos diretos e indiretos necessários para fornecimento dos serviços</w:t>
      </w:r>
      <w:r w:rsidRPr="00F14EB2">
        <w:rPr>
          <w:rFonts w:ascii="Times New Roman" w:hAnsi="Times New Roman" w:cs="Times New Roman"/>
        </w:rPr>
        <w:t>/produtos</w:t>
      </w:r>
      <w:r w:rsidRPr="00F14EB2">
        <w:rPr>
          <w:rFonts w:ascii="Times New Roman" w:eastAsia="Times New Roman" w:hAnsi="Times New Roman" w:cs="Times New Roman"/>
          <w:color w:val="000000"/>
        </w:rPr>
        <w:t xml:space="preserve"> citados no objeto.</w:t>
      </w:r>
    </w:p>
    <w:p w:rsidR="00646F5B" w:rsidRDefault="006010D6">
      <w:pPr>
        <w:pStyle w:val="Standard"/>
        <w:spacing w:after="200" w:line="360" w:lineRule="auto"/>
        <w:ind w:left="0" w:firstLine="0"/>
        <w:jc w:val="both"/>
        <w:rPr>
          <w:rFonts w:ascii="Times New Roman" w:hAnsi="Times New Roman" w:cs="Times New Roman"/>
        </w:rPr>
      </w:pPr>
      <w:r w:rsidRPr="00B5517E">
        <w:rPr>
          <w:rFonts w:ascii="Times New Roman" w:hAnsi="Times New Roman" w:cs="Times New Roman"/>
        </w:rPr>
        <w:t xml:space="preserve">O(s) objeto(s), </w:t>
      </w:r>
      <w:proofErr w:type="gramStart"/>
      <w:r w:rsidRPr="00B5517E">
        <w:rPr>
          <w:rFonts w:ascii="Times New Roman" w:hAnsi="Times New Roman" w:cs="Times New Roman"/>
        </w:rPr>
        <w:t>item(</w:t>
      </w:r>
      <w:proofErr w:type="spellStart"/>
      <w:proofErr w:type="gramEnd"/>
      <w:r w:rsidRPr="00B5517E">
        <w:rPr>
          <w:rFonts w:ascii="Times New Roman" w:hAnsi="Times New Roman" w:cs="Times New Roman"/>
        </w:rPr>
        <w:t>ns</w:t>
      </w:r>
      <w:proofErr w:type="spellEnd"/>
      <w:r w:rsidRPr="00B5517E">
        <w:rPr>
          <w:rFonts w:ascii="Times New Roman" w:hAnsi="Times New Roman" w:cs="Times New Roman"/>
        </w:rPr>
        <w:t xml:space="preserve">) da presente proposta, possui(em) </w:t>
      </w:r>
      <w:r w:rsidRPr="0036319F">
        <w:rPr>
          <w:rFonts w:ascii="Times New Roman" w:hAnsi="Times New Roman" w:cs="Times New Roman"/>
        </w:rPr>
        <w:t>garantia de, no mínimo, 12 (doze) meses,</w:t>
      </w:r>
      <w:r w:rsidRPr="0036319F">
        <w:rPr>
          <w:rFonts w:ascii="Times New Roman" w:hAnsi="Times New Roman" w:cs="Times New Roman"/>
          <w:shd w:val="clear" w:color="auto" w:fill="FF9900"/>
        </w:rPr>
        <w:t xml:space="preserve"> </w:t>
      </w:r>
      <w:r w:rsidRPr="0036319F">
        <w:rPr>
          <w:rFonts w:ascii="Times New Roman" w:hAnsi="Times New Roman" w:cs="Times New Roman"/>
        </w:rPr>
        <w:t>contados a partir da entrega.</w:t>
      </w:r>
    </w:p>
    <w:p w:rsidR="007B2BC3" w:rsidRPr="00F14EB2" w:rsidRDefault="007B2BC3">
      <w:pPr>
        <w:pStyle w:val="Standard"/>
        <w:spacing w:after="200" w:line="360" w:lineRule="auto"/>
        <w:ind w:left="0" w:firstLine="0"/>
        <w:jc w:val="both"/>
        <w:rPr>
          <w:rFonts w:ascii="Times New Roman" w:hAnsi="Times New Roman" w:cs="Times New Roman"/>
        </w:rPr>
      </w:pPr>
      <w:r>
        <w:rPr>
          <w:rFonts w:ascii="Times New Roman" w:hAnsi="Times New Roman" w:cs="Times New Roman"/>
        </w:rPr>
        <w:t xml:space="preserve">Nos termos do art. 63, §1º da Lei n° 14.133/2021, </w:t>
      </w:r>
      <w:proofErr w:type="gramStart"/>
      <w:r>
        <w:rPr>
          <w:rFonts w:ascii="Times New Roman" w:hAnsi="Times New Roman" w:cs="Times New Roman"/>
        </w:rPr>
        <w:t>a(s) presente(s)</w:t>
      </w:r>
      <w:proofErr w:type="gramEnd"/>
      <w:r>
        <w:rPr>
          <w:rFonts w:ascii="Times New Roman" w:hAnsi="Times New Roman" w:cs="Times New Roman"/>
        </w:rPr>
        <w:t xml:space="preserve"> proposta(s) compreende(m)</w:t>
      </w:r>
      <w:r w:rsidRPr="007B2BC3">
        <w:rPr>
          <w:rFonts w:ascii="Times New Roman" w:hAnsi="Times New Roman" w:cs="Times New Roman"/>
        </w:rPr>
        <w:t xml:space="preserve">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646F5B" w:rsidRPr="00F14EB2" w:rsidRDefault="00646F5B">
      <w:pPr>
        <w:pStyle w:val="Standard"/>
        <w:spacing w:after="200" w:line="360" w:lineRule="auto"/>
        <w:ind w:left="0" w:firstLine="0"/>
        <w:jc w:val="both"/>
        <w:rPr>
          <w:rFonts w:ascii="Times New Roman" w:hAnsi="Times New Roman" w:cs="Times New Roman"/>
          <w:shd w:val="clear" w:color="auto" w:fill="FF9900"/>
        </w:rPr>
      </w:pPr>
    </w:p>
    <w:p w:rsidR="00646F5B" w:rsidRPr="00F14EB2" w:rsidRDefault="006010D6">
      <w:pPr>
        <w:pStyle w:val="Standard"/>
        <w:tabs>
          <w:tab w:val="left" w:pos="3435"/>
        </w:tabs>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_______________________, em ___ de _______de 202</w:t>
      </w:r>
      <w:r w:rsidR="00281848">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w:t>
      </w: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____________________________________</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Representante Legal</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(Nome e assinatura do representante legal e carimbo de CNPJ da empresa)</w:t>
      </w:r>
    </w:p>
    <w:p w:rsidR="00646F5B" w:rsidRPr="00F14EB2" w:rsidRDefault="00646F5B">
      <w:pPr>
        <w:pStyle w:val="Standard"/>
        <w:spacing w:after="200" w:line="360" w:lineRule="auto"/>
        <w:ind w:left="0" w:firstLine="0"/>
        <w:jc w:val="both"/>
        <w:rPr>
          <w:rFonts w:ascii="Times New Roman" w:eastAsia="Times New Roman" w:hAnsi="Times New Roman" w:cs="Times New Roman"/>
          <w:color w:val="000000"/>
        </w:rPr>
      </w:pPr>
    </w:p>
    <w:p w:rsidR="00646F5B" w:rsidRPr="00F14EB2" w:rsidRDefault="006010D6">
      <w:pPr>
        <w:pStyle w:val="Standard"/>
        <w:spacing w:after="200" w:line="360" w:lineRule="auto"/>
        <w:ind w:left="5760" w:firstLine="0"/>
        <w:jc w:val="both"/>
        <w:rPr>
          <w:rFonts w:ascii="Times New Roman" w:hAnsi="Times New Roman" w:cs="Times New Roman"/>
        </w:rPr>
      </w:pPr>
      <w:r w:rsidRPr="00F14EB2">
        <w:rPr>
          <w:rFonts w:ascii="Times New Roman" w:eastAsia="Times New Roman" w:hAnsi="Times New Roman" w:cs="Times New Roman"/>
          <w:color w:val="000000"/>
        </w:rPr>
        <w:t>OBS: OBEDECER RIGOROSAMENTE A ORDEM APRESENTADA NO TERMO DE REFERÊNCIA.</w:t>
      </w: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Default="00646F5B">
      <w:pPr>
        <w:pStyle w:val="Standard"/>
        <w:spacing w:after="200" w:line="360" w:lineRule="auto"/>
        <w:ind w:left="0" w:firstLine="0"/>
        <w:rPr>
          <w:rFonts w:ascii="Times New Roman" w:hAnsi="Times New Roman" w:cs="Times New Roman"/>
        </w:rPr>
      </w:pPr>
    </w:p>
    <w:p w:rsidR="003D7BBC" w:rsidRPr="00F14EB2" w:rsidRDefault="003D7BBC">
      <w:pPr>
        <w:pStyle w:val="Standard"/>
        <w:spacing w:after="200" w:line="360" w:lineRule="auto"/>
        <w:ind w:left="0" w:firstLine="0"/>
        <w:rPr>
          <w:rFonts w:ascii="Times New Roman" w:hAnsi="Times New Roman" w:cs="Times New Roman"/>
        </w:rPr>
      </w:pP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lastRenderedPageBreak/>
        <w:t>ANEXO VII</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DECLARAÇÃO QUE CUMPRE AS EXIGÊNCIAS DE RESERVA DE CARGOS PARA PESSOA COM DEFICIÊNCIA</w:t>
      </w: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 xml:space="preserve">A </w:t>
      </w:r>
      <w:proofErr w:type="gramStart"/>
      <w:r w:rsidRPr="00F14EB2">
        <w:rPr>
          <w:rFonts w:ascii="Times New Roman" w:eastAsia="Times New Roman" w:hAnsi="Times New Roman" w:cs="Times New Roman"/>
          <w:color w:val="000000"/>
        </w:rPr>
        <w:t>empresa ...</w:t>
      </w:r>
      <w:proofErr w:type="gramEnd"/>
      <w:r w:rsidRPr="00F14EB2">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sidRPr="00F14EB2">
        <w:rPr>
          <w:rFonts w:ascii="Times New Roman" w:eastAsia="Times New Roman" w:hAnsi="Times New Roman" w:cs="Times New Roman"/>
          <w:color w:val="000000"/>
        </w:rPr>
        <w:t>portador(</w:t>
      </w:r>
      <w:proofErr w:type="gramEnd"/>
      <w:r w:rsidRPr="00F14EB2">
        <w:rPr>
          <w:rFonts w:ascii="Times New Roman" w:eastAsia="Times New Roman" w:hAnsi="Times New Roman" w:cs="Times New Roman"/>
          <w:color w:val="000000"/>
        </w:rPr>
        <w:t xml:space="preserve">a) da Carteira de Identidade n°....... (n° da CI) e do CPF </w:t>
      </w:r>
      <w:proofErr w:type="gramStart"/>
      <w:r w:rsidRPr="00F14EB2">
        <w:rPr>
          <w:rFonts w:ascii="Times New Roman" w:eastAsia="Times New Roman" w:hAnsi="Times New Roman" w:cs="Times New Roman"/>
          <w:color w:val="000000"/>
        </w:rPr>
        <w:t>n° ...</w:t>
      </w:r>
      <w:proofErr w:type="gramEnd"/>
      <w:r w:rsidRPr="00F14EB2">
        <w:rPr>
          <w:rFonts w:ascii="Times New Roman" w:eastAsia="Times New Roman" w:hAnsi="Times New Roman" w:cs="Times New Roman"/>
          <w:color w:val="000000"/>
        </w:rPr>
        <w:t>.........(n° do CPF), DECLARA, sob as penas da Lei e no que condiciona o inciso IV, do art. 62, da Lei nº 14.133/21, DECLARA que cumpre as exigências de reserva de cargos para pessoa com deficiência e para reabilitado da Previdência Social, previstas em lei e em outras normas específicas.</w:t>
      </w:r>
    </w:p>
    <w:p w:rsidR="00646F5B" w:rsidRPr="00F14EB2" w:rsidRDefault="00646F5B">
      <w:pPr>
        <w:pStyle w:val="Standard"/>
        <w:tabs>
          <w:tab w:val="left" w:pos="3435"/>
        </w:tabs>
        <w:spacing w:after="200" w:line="360" w:lineRule="auto"/>
        <w:ind w:left="0" w:firstLine="0"/>
        <w:jc w:val="right"/>
        <w:rPr>
          <w:rFonts w:ascii="Times New Roman" w:eastAsia="Times New Roman" w:hAnsi="Times New Roman" w:cs="Times New Roman"/>
          <w:color w:val="000000"/>
        </w:rPr>
      </w:pPr>
    </w:p>
    <w:p w:rsidR="00646F5B" w:rsidRPr="00F14EB2" w:rsidRDefault="006010D6">
      <w:pPr>
        <w:pStyle w:val="Standard"/>
        <w:tabs>
          <w:tab w:val="left" w:pos="3435"/>
        </w:tabs>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_______________________, em ___ de _______de 202</w:t>
      </w:r>
      <w:r w:rsidR="00281848">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w:t>
      </w: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____________________________________</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Representante Legal</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(Nome e assinatura do representante legal e carimbo de CNPJ da empresa)</w:t>
      </w:r>
    </w:p>
    <w:p w:rsidR="00646F5B" w:rsidRPr="00F14EB2" w:rsidRDefault="00646F5B">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lastRenderedPageBreak/>
        <w:t>ANEXO VIII</w:t>
      </w:r>
    </w:p>
    <w:p w:rsidR="00646F5B" w:rsidRPr="00F14EB2" w:rsidRDefault="006010D6">
      <w:pPr>
        <w:pStyle w:val="Standard"/>
        <w:tabs>
          <w:tab w:val="left" w:pos="3435"/>
        </w:tabs>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DECLARAÇÃO PROPOSTAS INTEGRAM ENCARGOS</w:t>
      </w: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 xml:space="preserve">A </w:t>
      </w:r>
      <w:proofErr w:type="gramStart"/>
      <w:r w:rsidRPr="00F14EB2">
        <w:rPr>
          <w:rFonts w:ascii="Times New Roman" w:eastAsia="Times New Roman" w:hAnsi="Times New Roman" w:cs="Times New Roman"/>
          <w:color w:val="000000"/>
        </w:rPr>
        <w:t>empresa ...</w:t>
      </w:r>
      <w:proofErr w:type="gramEnd"/>
      <w:r w:rsidRPr="00F14EB2">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sidRPr="00F14EB2">
        <w:rPr>
          <w:rFonts w:ascii="Times New Roman" w:eastAsia="Times New Roman" w:hAnsi="Times New Roman" w:cs="Times New Roman"/>
          <w:color w:val="000000"/>
        </w:rPr>
        <w:t>portador(</w:t>
      </w:r>
      <w:proofErr w:type="gramEnd"/>
      <w:r w:rsidRPr="00F14EB2">
        <w:rPr>
          <w:rFonts w:ascii="Times New Roman" w:eastAsia="Times New Roman" w:hAnsi="Times New Roman" w:cs="Times New Roman"/>
          <w:color w:val="000000"/>
        </w:rPr>
        <w:t xml:space="preserve">a) da Carteira de Identidade n°....... (n° da CI) e do CPF </w:t>
      </w:r>
      <w:proofErr w:type="gramStart"/>
      <w:r w:rsidRPr="00F14EB2">
        <w:rPr>
          <w:rFonts w:ascii="Times New Roman" w:eastAsia="Times New Roman" w:hAnsi="Times New Roman" w:cs="Times New Roman"/>
          <w:color w:val="000000"/>
        </w:rPr>
        <w:t>n° ...</w:t>
      </w:r>
      <w:proofErr w:type="gramEnd"/>
      <w:r w:rsidRPr="00F14EB2">
        <w:rPr>
          <w:rFonts w:ascii="Times New Roman" w:eastAsia="Times New Roman" w:hAnsi="Times New Roman" w:cs="Times New Roman"/>
          <w:color w:val="000000"/>
        </w:rPr>
        <w:t>.........(n° do CPF), DECLARA, sob as penas da Lei e sob pena de desclassificação e no que condiciona o inciso § 1º, do art. 63, da Lei nº 14.133/21,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646F5B" w:rsidRPr="00F14EB2" w:rsidRDefault="00646F5B">
      <w:pPr>
        <w:pStyle w:val="Standard"/>
        <w:spacing w:after="200" w:line="360" w:lineRule="auto"/>
        <w:ind w:left="0" w:firstLine="720"/>
        <w:jc w:val="both"/>
        <w:rPr>
          <w:rFonts w:ascii="Times New Roman" w:eastAsia="Times New Roman" w:hAnsi="Times New Roman" w:cs="Times New Roman"/>
          <w:color w:val="000000"/>
        </w:rPr>
      </w:pPr>
    </w:p>
    <w:p w:rsidR="00646F5B" w:rsidRPr="00F14EB2" w:rsidRDefault="006010D6">
      <w:pPr>
        <w:pStyle w:val="Standard"/>
        <w:tabs>
          <w:tab w:val="left" w:pos="3435"/>
        </w:tabs>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_______________________, em ___ de _______de 202</w:t>
      </w:r>
      <w:r w:rsidR="00281848">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w:t>
      </w: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____________________________________</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Representante Legal</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(Nome e assinatura do representante legal e carimbo de CNPJ da empresa)</w:t>
      </w:r>
    </w:p>
    <w:sectPr w:rsidR="00646F5B" w:rsidRPr="00F14EB2" w:rsidSect="003B19B0">
      <w:type w:val="continuous"/>
      <w:pgSz w:w="11906" w:h="16838"/>
      <w:pgMar w:top="737" w:right="720" w:bottom="720" w:left="1134" w:header="510" w:footer="284" w:gutter="0"/>
      <w:cols w:space="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4905" w:rsidRDefault="007A4905" w:rsidP="00527347">
      <w:r>
        <w:separator/>
      </w:r>
    </w:p>
  </w:endnote>
  <w:endnote w:type="continuationSeparator" w:id="0">
    <w:p w:rsidR="007A4905" w:rsidRDefault="007A4905" w:rsidP="005273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Linux Libertine G">
    <w:altName w:val="Times New Roman"/>
    <w:charset w:val="00"/>
    <w:family w:val="auto"/>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Liberation Sans">
    <w:charset w:val="00"/>
    <w:family w:val="swiss"/>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NSimSun">
    <w:panose1 w:val="02010609030101010101"/>
    <w:charset w:val="86"/>
    <w:family w:val="modern"/>
    <w:pitch w:val="fixed"/>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905" w:rsidRDefault="002069E6">
    <w:pPr>
      <w:pStyle w:val="Standard"/>
      <w:tabs>
        <w:tab w:val="center" w:pos="4252"/>
        <w:tab w:val="right" w:pos="8504"/>
      </w:tabs>
      <w:spacing w:line="240" w:lineRule="auto"/>
      <w:ind w:left="0" w:firstLine="0"/>
      <w:jc w:val="right"/>
    </w:pPr>
    <w:r>
      <w:rPr>
        <w:noProof/>
      </w:rPr>
      <w:fldChar w:fldCharType="begin"/>
    </w:r>
    <w:r w:rsidR="007A4905">
      <w:rPr>
        <w:noProof/>
      </w:rPr>
      <w:instrText xml:space="preserve"> PAGE </w:instrText>
    </w:r>
    <w:r>
      <w:rPr>
        <w:noProof/>
      </w:rPr>
      <w:fldChar w:fldCharType="separate"/>
    </w:r>
    <w:r w:rsidR="003719C8">
      <w:rPr>
        <w:noProof/>
      </w:rPr>
      <w:t>38</w:t>
    </w:r>
    <w:r>
      <w:rPr>
        <w:noProof/>
      </w:rPr>
      <w:fldChar w:fldCharType="end"/>
    </w:r>
  </w:p>
  <w:p w:rsidR="007A4905" w:rsidRDefault="007A4905">
    <w:pPr>
      <w:pStyle w:val="Standard"/>
      <w:tabs>
        <w:tab w:val="center" w:pos="3259"/>
        <w:tab w:val="right" w:pos="7511"/>
      </w:tabs>
      <w:spacing w:line="240" w:lineRule="auto"/>
      <w:ind w:left="-993" w:right="2692" w:firstLine="0"/>
      <w:jc w:val="center"/>
      <w:rPr>
        <w:rFonts w:ascii="Times New Roman" w:eastAsia="Times New Roman" w:hAnsi="Times New Roman" w:cs="Times New Roman"/>
        <w:color w:val="000000"/>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905" w:rsidRDefault="007A4905">
    <w:pPr>
      <w:pStyle w:val="Standard"/>
      <w:tabs>
        <w:tab w:val="center" w:pos="3259"/>
        <w:tab w:val="right" w:pos="7511"/>
      </w:tabs>
      <w:spacing w:line="240" w:lineRule="auto"/>
      <w:ind w:left="-993" w:right="2692" w:firstLine="0"/>
      <w:jc w:val="center"/>
    </w:pPr>
    <w:r>
      <w:rPr>
        <w:rFonts w:ascii="Times New Roman" w:eastAsia="Times New Roman" w:hAnsi="Times New Roman" w:cs="Times New Roman"/>
        <w:color w:val="000000"/>
        <w:sz w:val="20"/>
        <w:szCs w:val="20"/>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4905" w:rsidRDefault="007A4905" w:rsidP="00527347">
      <w:r>
        <w:separator/>
      </w:r>
    </w:p>
  </w:footnote>
  <w:footnote w:type="continuationSeparator" w:id="0">
    <w:p w:rsidR="007A4905" w:rsidRDefault="007A4905" w:rsidP="00527347">
      <w:r>
        <w:continuationSeparator/>
      </w:r>
    </w:p>
  </w:footnote>
  <w:footnote w:id="1">
    <w:p w:rsidR="007A4905" w:rsidRDefault="007A4905" w:rsidP="00E537E4">
      <w:pPr>
        <w:rPr>
          <w:rFonts w:eastAsia="Times New Roman"/>
        </w:rPr>
      </w:pPr>
      <w:r>
        <w:rPr>
          <w:vertAlign w:val="superscript"/>
        </w:rPr>
        <w:footnoteRef/>
      </w:r>
      <w:r>
        <w:rPr>
          <w:rFonts w:eastAsia="Times New Roman"/>
        </w:rPr>
        <w:t xml:space="preserve"> </w:t>
      </w:r>
      <w:r>
        <w:rPr>
          <w:rFonts w:eastAsia="Times New Roman"/>
          <w:b/>
          <w:u w:val="single"/>
        </w:rPr>
        <w:t>Lei 14.133/2021</w:t>
      </w:r>
      <w:r>
        <w:rPr>
          <w:rFonts w:eastAsia="Times New Roman"/>
          <w:b/>
        </w:rPr>
        <w:t xml:space="preserve">: </w:t>
      </w:r>
      <w:r>
        <w:rPr>
          <w:rFonts w:eastAsia="Times New Roman"/>
          <w:b/>
          <w:u w:val="single"/>
        </w:rPr>
        <w:t>Art. 6</w:t>
      </w:r>
      <w:r>
        <w:rPr>
          <w:rFonts w:eastAsia="Times New Roman"/>
          <w:b/>
        </w:rPr>
        <w:t>º</w:t>
      </w:r>
      <w:r>
        <w:rPr>
          <w:rFonts w:eastAsia="Times New Roman"/>
        </w:rPr>
        <w:t xml:space="preserve">. Para os fins desta Lei, consideram-se: [...] </w:t>
      </w:r>
      <w:r>
        <w:rPr>
          <w:rFonts w:eastAsia="Times New Roman"/>
          <w:b/>
        </w:rPr>
        <w:t>XXIII</w:t>
      </w:r>
      <w:r>
        <w:rPr>
          <w:rFonts w:eastAsia="Times New Roman"/>
        </w:rPr>
        <w:t xml:space="preserve"> - termo de referência: documento necessário para a contratação de bens e serviços, que deve conter os seguintes parâmetros e elementos descritivos: </w:t>
      </w:r>
      <w:r>
        <w:rPr>
          <w:rFonts w:eastAsia="Times New Roman"/>
          <w:b/>
        </w:rPr>
        <w:t>a)</w:t>
      </w:r>
      <w:r>
        <w:rPr>
          <w:rFonts w:eastAsia="Times New Roman"/>
        </w:rPr>
        <w:t xml:space="preserve"> definição do objeto, incluídos sua natureza, os quantitativos, o prazo do contrato e, se for o caso, a possibilidade de sua prorrogação;</w:t>
      </w:r>
    </w:p>
  </w:footnote>
  <w:footnote w:id="2">
    <w:p w:rsidR="007A4905" w:rsidRDefault="007A4905" w:rsidP="00E537E4">
      <w:pPr>
        <w:rPr>
          <w:rFonts w:eastAsia="Times New Roman"/>
        </w:rPr>
      </w:pPr>
      <w:r>
        <w:rPr>
          <w:vertAlign w:val="superscript"/>
        </w:rPr>
        <w:footnoteRef/>
      </w:r>
      <w:r>
        <w:rPr>
          <w:rFonts w:eastAsia="Times New Roman"/>
        </w:rPr>
        <w:t xml:space="preserve"> </w:t>
      </w:r>
      <w:r>
        <w:rPr>
          <w:rFonts w:eastAsia="Times New Roman"/>
          <w:b/>
          <w:u w:val="single"/>
        </w:rPr>
        <w:t>Lei 14.133/2021</w:t>
      </w:r>
      <w:r>
        <w:rPr>
          <w:rFonts w:eastAsia="Times New Roman"/>
          <w:b/>
        </w:rPr>
        <w:t xml:space="preserve">: </w:t>
      </w:r>
      <w:r>
        <w:rPr>
          <w:rFonts w:eastAsia="Times New Roman"/>
          <w:b/>
          <w:u w:val="single"/>
        </w:rPr>
        <w:t>Art. 6</w:t>
      </w:r>
      <w:r>
        <w:rPr>
          <w:rFonts w:eastAsia="Times New Roman"/>
          <w:b/>
        </w:rPr>
        <w:t>º</w:t>
      </w:r>
      <w:r>
        <w:rPr>
          <w:rFonts w:eastAsia="Times New Roman"/>
        </w:rPr>
        <w:t xml:space="preserve">. Para os fins desta Lei, consideram-se: [...] </w:t>
      </w:r>
      <w:r>
        <w:rPr>
          <w:rFonts w:eastAsia="Times New Roman"/>
          <w:b/>
        </w:rPr>
        <w:t>XXIII</w:t>
      </w:r>
      <w:r>
        <w:rPr>
          <w:rFonts w:eastAsia="Times New Roman"/>
        </w:rPr>
        <w:t xml:space="preserve"> - termo de referência: documento necessário para a contratação de bens e serviços, que deve conter os seguintes parâmetros e elementos descritivos: [</w:t>
      </w:r>
      <w:proofErr w:type="gramStart"/>
      <w:r>
        <w:rPr>
          <w:rFonts w:eastAsia="Times New Roman"/>
        </w:rPr>
        <w:t xml:space="preserve">...] </w:t>
      </w:r>
      <w:r>
        <w:rPr>
          <w:rFonts w:eastAsia="Times New Roman"/>
          <w:b/>
        </w:rPr>
        <w:t>b)</w:t>
      </w:r>
      <w:proofErr w:type="gramEnd"/>
      <w:r>
        <w:rPr>
          <w:rFonts w:eastAsia="Times New Roman"/>
          <w:b/>
        </w:rPr>
        <w:t xml:space="preserve"> </w:t>
      </w:r>
      <w:r>
        <w:rPr>
          <w:rFonts w:eastAsia="Times New Roman"/>
        </w:rPr>
        <w:t>fundamentação da contratação, que consiste na referência aos estudos técnicos preliminares correspondentes ou, quando não for possível divulgar esses estudos, no extrato das partes que não contiverem informações sigilosas;</w:t>
      </w:r>
    </w:p>
  </w:footnote>
  <w:footnote w:id="3">
    <w:p w:rsidR="007A4905" w:rsidRDefault="007A4905" w:rsidP="00E537E4">
      <w:pPr>
        <w:rPr>
          <w:rFonts w:eastAsia="Times New Roman"/>
        </w:rPr>
      </w:pPr>
      <w:r>
        <w:rPr>
          <w:vertAlign w:val="superscript"/>
        </w:rPr>
        <w:footnoteRef/>
      </w:r>
      <w:r>
        <w:rPr>
          <w:rFonts w:eastAsia="Times New Roman"/>
        </w:rPr>
        <w:t xml:space="preserve"> </w:t>
      </w:r>
      <w:r>
        <w:rPr>
          <w:rFonts w:eastAsia="Times New Roman"/>
          <w:b/>
          <w:u w:val="single"/>
        </w:rPr>
        <w:t>Lei 14.133/2021</w:t>
      </w:r>
      <w:r>
        <w:rPr>
          <w:rFonts w:eastAsia="Times New Roman"/>
          <w:b/>
        </w:rPr>
        <w:t xml:space="preserve">: </w:t>
      </w:r>
      <w:r>
        <w:rPr>
          <w:rFonts w:eastAsia="Times New Roman"/>
          <w:b/>
          <w:u w:val="single"/>
        </w:rPr>
        <w:t>Art. 6</w:t>
      </w:r>
      <w:r>
        <w:rPr>
          <w:rFonts w:eastAsia="Times New Roman"/>
          <w:b/>
        </w:rPr>
        <w:t>º</w:t>
      </w:r>
      <w:r>
        <w:rPr>
          <w:rFonts w:eastAsia="Times New Roman"/>
        </w:rPr>
        <w:t xml:space="preserve">. Para os fins desta Lei, consideram-se: [...] </w:t>
      </w:r>
      <w:r>
        <w:rPr>
          <w:rFonts w:eastAsia="Times New Roman"/>
          <w:b/>
        </w:rPr>
        <w:t>XXIII</w:t>
      </w:r>
      <w:r>
        <w:rPr>
          <w:rFonts w:eastAsia="Times New Roman"/>
        </w:rPr>
        <w:t xml:space="preserve"> - termo de referência: documento necessário para a contratação de bens e serviços, que deve conter os seguintes parâmetros e elementos descritivos: [</w:t>
      </w:r>
      <w:proofErr w:type="gramStart"/>
      <w:r>
        <w:rPr>
          <w:rFonts w:eastAsia="Times New Roman"/>
        </w:rPr>
        <w:t xml:space="preserve">...] </w:t>
      </w:r>
      <w:r>
        <w:rPr>
          <w:rFonts w:eastAsia="Times New Roman"/>
          <w:b/>
        </w:rPr>
        <w:t>c)</w:t>
      </w:r>
      <w:proofErr w:type="gramEnd"/>
      <w:r>
        <w:rPr>
          <w:rFonts w:eastAsia="Times New Roman"/>
          <w:b/>
        </w:rPr>
        <w:t xml:space="preserve"> </w:t>
      </w:r>
      <w:r>
        <w:rPr>
          <w:rFonts w:eastAsia="Times New Roman"/>
        </w:rPr>
        <w:t>descrição da solução como um todo, considerado todo o ciclo de vida do objeto;</w:t>
      </w:r>
    </w:p>
  </w:footnote>
  <w:footnote w:id="4">
    <w:p w:rsidR="007A4905" w:rsidRDefault="007A4905" w:rsidP="00E537E4">
      <w:pPr>
        <w:rPr>
          <w:rFonts w:eastAsia="Times New Roman"/>
        </w:rPr>
      </w:pPr>
      <w:r>
        <w:rPr>
          <w:vertAlign w:val="superscript"/>
        </w:rPr>
        <w:footnoteRef/>
      </w:r>
      <w:r>
        <w:rPr>
          <w:rFonts w:eastAsia="Times New Roman"/>
        </w:rPr>
        <w:t xml:space="preserve"> </w:t>
      </w:r>
      <w:r>
        <w:rPr>
          <w:rFonts w:eastAsia="Times New Roman"/>
          <w:b/>
          <w:u w:val="single"/>
        </w:rPr>
        <w:t>Lei 14.133/2021</w:t>
      </w:r>
      <w:r>
        <w:rPr>
          <w:rFonts w:eastAsia="Times New Roman"/>
          <w:b/>
        </w:rPr>
        <w:t xml:space="preserve">: </w:t>
      </w:r>
      <w:r>
        <w:rPr>
          <w:rFonts w:eastAsia="Times New Roman"/>
          <w:b/>
          <w:u w:val="single"/>
        </w:rPr>
        <w:t>Art. 6</w:t>
      </w:r>
      <w:r>
        <w:rPr>
          <w:rFonts w:eastAsia="Times New Roman"/>
          <w:b/>
        </w:rPr>
        <w:t>º</w:t>
      </w:r>
      <w:r>
        <w:rPr>
          <w:rFonts w:eastAsia="Times New Roman"/>
        </w:rPr>
        <w:t xml:space="preserve">. Para os fins desta Lei, consideram-se: [...] </w:t>
      </w:r>
      <w:r>
        <w:rPr>
          <w:rFonts w:eastAsia="Times New Roman"/>
          <w:b/>
        </w:rPr>
        <w:t>XXIII</w:t>
      </w:r>
      <w:r>
        <w:rPr>
          <w:rFonts w:eastAsia="Times New Roman"/>
        </w:rPr>
        <w:t xml:space="preserve"> - termo de referência: documento necessário para a contratação de bens e serviços, que deve conter os seguintes parâmetros e elementos descritivos: [</w:t>
      </w:r>
      <w:proofErr w:type="gramStart"/>
      <w:r>
        <w:rPr>
          <w:rFonts w:eastAsia="Times New Roman"/>
        </w:rPr>
        <w:t xml:space="preserve">...] </w:t>
      </w:r>
      <w:r>
        <w:rPr>
          <w:rFonts w:eastAsia="Times New Roman"/>
          <w:b/>
        </w:rPr>
        <w:t>d)</w:t>
      </w:r>
      <w:proofErr w:type="gramEnd"/>
      <w:r>
        <w:rPr>
          <w:rFonts w:eastAsia="Times New Roman"/>
          <w:b/>
        </w:rPr>
        <w:t xml:space="preserve"> </w:t>
      </w:r>
      <w:r>
        <w:rPr>
          <w:rFonts w:eastAsia="Times New Roman"/>
        </w:rPr>
        <w:t>requisitos da contratação;</w:t>
      </w:r>
    </w:p>
  </w:footnote>
  <w:footnote w:id="5">
    <w:p w:rsidR="007A4905" w:rsidRDefault="007A4905" w:rsidP="00E537E4">
      <w:pPr>
        <w:rPr>
          <w:rFonts w:eastAsia="Times New Roman"/>
        </w:rPr>
      </w:pPr>
      <w:r>
        <w:rPr>
          <w:vertAlign w:val="superscript"/>
        </w:rPr>
        <w:footnoteRef/>
      </w:r>
      <w:r>
        <w:rPr>
          <w:rFonts w:eastAsia="Times New Roman"/>
        </w:rPr>
        <w:t xml:space="preserve"> </w:t>
      </w:r>
      <w:r>
        <w:rPr>
          <w:rFonts w:eastAsia="Times New Roman"/>
          <w:b/>
          <w:u w:val="single"/>
        </w:rPr>
        <w:t>Lei 14.133/2021</w:t>
      </w:r>
      <w:r>
        <w:rPr>
          <w:rFonts w:eastAsia="Times New Roman"/>
          <w:b/>
        </w:rPr>
        <w:t xml:space="preserve">: </w:t>
      </w:r>
      <w:r>
        <w:rPr>
          <w:rFonts w:eastAsia="Times New Roman"/>
          <w:b/>
          <w:u w:val="single"/>
        </w:rPr>
        <w:t>Art. 6</w:t>
      </w:r>
      <w:r>
        <w:rPr>
          <w:rFonts w:eastAsia="Times New Roman"/>
          <w:b/>
        </w:rPr>
        <w:t>º</w:t>
      </w:r>
      <w:r>
        <w:rPr>
          <w:rFonts w:eastAsia="Times New Roman"/>
        </w:rPr>
        <w:t xml:space="preserve">. Para os fins desta Lei, consideram-se: [...] </w:t>
      </w:r>
      <w:r>
        <w:rPr>
          <w:rFonts w:eastAsia="Times New Roman"/>
          <w:b/>
        </w:rPr>
        <w:t>XXIII</w:t>
      </w:r>
      <w:r>
        <w:rPr>
          <w:rFonts w:eastAsia="Times New Roman"/>
        </w:rPr>
        <w:t xml:space="preserve"> - termo de referência: documento necessário para a contratação de bens e serviços, que deve conter os seguintes parâmetros e elementos descritivos: [</w:t>
      </w:r>
      <w:proofErr w:type="gramStart"/>
      <w:r>
        <w:rPr>
          <w:rFonts w:eastAsia="Times New Roman"/>
        </w:rPr>
        <w:t xml:space="preserve">...] </w:t>
      </w:r>
      <w:r>
        <w:rPr>
          <w:rFonts w:eastAsia="Times New Roman"/>
          <w:b/>
        </w:rPr>
        <w:t>e)</w:t>
      </w:r>
      <w:proofErr w:type="gramEnd"/>
      <w:r>
        <w:rPr>
          <w:rFonts w:eastAsia="Times New Roman"/>
          <w:b/>
        </w:rPr>
        <w:t xml:space="preserve"> </w:t>
      </w:r>
      <w:r>
        <w:rPr>
          <w:rFonts w:eastAsia="Times New Roman"/>
        </w:rPr>
        <w:t>modelo de execução do objeto, que consiste na definição de como o contrato deverá produzir os resultados pretendidos desde o seu início até o seu encerramento;</w:t>
      </w:r>
    </w:p>
  </w:footnote>
  <w:footnote w:id="6">
    <w:p w:rsidR="007A4905" w:rsidRDefault="007A4905" w:rsidP="00E537E4">
      <w:pPr>
        <w:rPr>
          <w:rFonts w:eastAsia="Times New Roman"/>
        </w:rPr>
      </w:pPr>
      <w:r>
        <w:rPr>
          <w:vertAlign w:val="superscript"/>
        </w:rPr>
        <w:footnoteRef/>
      </w:r>
      <w:r>
        <w:rPr>
          <w:rFonts w:eastAsia="Times New Roman"/>
        </w:rPr>
        <w:t xml:space="preserve"> </w:t>
      </w:r>
      <w:r>
        <w:rPr>
          <w:rFonts w:eastAsia="Times New Roman"/>
          <w:b/>
          <w:u w:val="single"/>
        </w:rPr>
        <w:t>Lei 14.133/2021</w:t>
      </w:r>
      <w:r>
        <w:rPr>
          <w:rFonts w:eastAsia="Times New Roman"/>
          <w:b/>
        </w:rPr>
        <w:t xml:space="preserve">: </w:t>
      </w:r>
      <w:r>
        <w:rPr>
          <w:rFonts w:eastAsia="Times New Roman"/>
          <w:b/>
          <w:u w:val="single"/>
        </w:rPr>
        <w:t>Art. 6</w:t>
      </w:r>
      <w:r>
        <w:rPr>
          <w:rFonts w:eastAsia="Times New Roman"/>
          <w:b/>
        </w:rPr>
        <w:t>º</w:t>
      </w:r>
      <w:r>
        <w:rPr>
          <w:rFonts w:eastAsia="Times New Roman"/>
        </w:rPr>
        <w:t xml:space="preserve">. Para os fins desta Lei, consideram-se: [...] </w:t>
      </w:r>
      <w:r>
        <w:rPr>
          <w:rFonts w:eastAsia="Times New Roman"/>
          <w:b/>
        </w:rPr>
        <w:t>XXIII</w:t>
      </w:r>
      <w:r>
        <w:rPr>
          <w:rFonts w:eastAsia="Times New Roman"/>
        </w:rPr>
        <w:t xml:space="preserve"> - termo de referência: documento necessário para a contratação de bens e serviços, que deve conter os seguintes parâmetros e elementos descritivos: [</w:t>
      </w:r>
      <w:proofErr w:type="gramStart"/>
      <w:r>
        <w:rPr>
          <w:rFonts w:eastAsia="Times New Roman"/>
        </w:rPr>
        <w:t xml:space="preserve">...] </w:t>
      </w:r>
      <w:r>
        <w:rPr>
          <w:rFonts w:eastAsia="Times New Roman"/>
          <w:b/>
        </w:rPr>
        <w:t>f)</w:t>
      </w:r>
      <w:proofErr w:type="gramEnd"/>
      <w:r>
        <w:rPr>
          <w:rFonts w:eastAsia="Times New Roman"/>
          <w:b/>
        </w:rPr>
        <w:t xml:space="preserve"> </w:t>
      </w:r>
      <w:r>
        <w:rPr>
          <w:rFonts w:eastAsia="Times New Roman"/>
        </w:rPr>
        <w:t>modelo de gestão do contrato, que descreve como a execução do objeto será acompanhada e fiscalizada pelo órgão ou entidade;</w:t>
      </w:r>
    </w:p>
  </w:footnote>
  <w:footnote w:id="7">
    <w:p w:rsidR="007A4905" w:rsidRDefault="007A4905" w:rsidP="00E537E4">
      <w:pPr>
        <w:rPr>
          <w:rFonts w:eastAsia="Times New Roman"/>
        </w:rPr>
      </w:pPr>
      <w:r>
        <w:rPr>
          <w:vertAlign w:val="superscript"/>
        </w:rPr>
        <w:footnoteRef/>
      </w:r>
      <w:r>
        <w:rPr>
          <w:rFonts w:eastAsia="Times New Roman"/>
        </w:rPr>
        <w:t xml:space="preserve"> </w:t>
      </w:r>
      <w:r>
        <w:rPr>
          <w:rFonts w:eastAsia="Times New Roman"/>
          <w:b/>
          <w:u w:val="single"/>
        </w:rPr>
        <w:t>Lei 14.133/2021</w:t>
      </w:r>
      <w:r>
        <w:rPr>
          <w:rFonts w:eastAsia="Times New Roman"/>
          <w:b/>
        </w:rPr>
        <w:t xml:space="preserve">: </w:t>
      </w:r>
      <w:r>
        <w:rPr>
          <w:rFonts w:eastAsia="Times New Roman"/>
          <w:b/>
          <w:u w:val="single"/>
        </w:rPr>
        <w:t>Art. 6</w:t>
      </w:r>
      <w:r>
        <w:rPr>
          <w:rFonts w:eastAsia="Times New Roman"/>
          <w:b/>
        </w:rPr>
        <w:t>º</w:t>
      </w:r>
      <w:r>
        <w:rPr>
          <w:rFonts w:eastAsia="Times New Roman"/>
        </w:rPr>
        <w:t xml:space="preserve">. Para os fins desta Lei, consideram-se: [...] </w:t>
      </w:r>
      <w:r>
        <w:rPr>
          <w:rFonts w:eastAsia="Times New Roman"/>
          <w:b/>
        </w:rPr>
        <w:t>XXIII</w:t>
      </w:r>
      <w:r>
        <w:rPr>
          <w:rFonts w:eastAsia="Times New Roman"/>
        </w:rPr>
        <w:t xml:space="preserve"> - termo de referência: documento necessário para a contratação de bens e serviços, que deve conter os seguintes parâmetros e elementos descritivos: [</w:t>
      </w:r>
      <w:proofErr w:type="gramStart"/>
      <w:r>
        <w:rPr>
          <w:rFonts w:eastAsia="Times New Roman"/>
        </w:rPr>
        <w:t xml:space="preserve">...] </w:t>
      </w:r>
      <w:r>
        <w:rPr>
          <w:rFonts w:eastAsia="Times New Roman"/>
          <w:b/>
        </w:rPr>
        <w:t>g)</w:t>
      </w:r>
      <w:proofErr w:type="gramEnd"/>
      <w:r>
        <w:rPr>
          <w:rFonts w:eastAsia="Times New Roman"/>
          <w:b/>
        </w:rPr>
        <w:t xml:space="preserve"> </w:t>
      </w:r>
      <w:r>
        <w:rPr>
          <w:rFonts w:eastAsia="Times New Roman"/>
        </w:rPr>
        <w:t>critérios de medição e de pagamento;</w:t>
      </w:r>
    </w:p>
  </w:footnote>
  <w:footnote w:id="8">
    <w:p w:rsidR="007A4905" w:rsidRDefault="007A4905" w:rsidP="00E537E4">
      <w:pPr>
        <w:rPr>
          <w:rFonts w:eastAsia="Times New Roman"/>
        </w:rPr>
      </w:pPr>
      <w:r>
        <w:rPr>
          <w:vertAlign w:val="superscript"/>
        </w:rPr>
        <w:footnoteRef/>
      </w:r>
      <w:r>
        <w:rPr>
          <w:rFonts w:eastAsia="Times New Roman"/>
        </w:rPr>
        <w:t xml:space="preserve"> </w:t>
      </w:r>
      <w:r>
        <w:rPr>
          <w:rFonts w:eastAsia="Times New Roman"/>
          <w:b/>
          <w:u w:val="single"/>
        </w:rPr>
        <w:t>Lei 14.133/2021</w:t>
      </w:r>
      <w:r>
        <w:rPr>
          <w:rFonts w:eastAsia="Times New Roman"/>
          <w:b/>
        </w:rPr>
        <w:t xml:space="preserve">: </w:t>
      </w:r>
      <w:r>
        <w:rPr>
          <w:rFonts w:eastAsia="Times New Roman"/>
          <w:b/>
          <w:u w:val="single"/>
        </w:rPr>
        <w:t>Art. 6</w:t>
      </w:r>
      <w:r>
        <w:rPr>
          <w:rFonts w:eastAsia="Times New Roman"/>
          <w:b/>
        </w:rPr>
        <w:t>º</w:t>
      </w:r>
      <w:r>
        <w:rPr>
          <w:rFonts w:eastAsia="Times New Roman"/>
        </w:rPr>
        <w:t xml:space="preserve">. Para os fins desta Lei, consideram-se: [...] </w:t>
      </w:r>
      <w:r>
        <w:rPr>
          <w:rFonts w:eastAsia="Times New Roman"/>
          <w:b/>
        </w:rPr>
        <w:t>XXIII</w:t>
      </w:r>
      <w:r>
        <w:rPr>
          <w:rFonts w:eastAsia="Times New Roman"/>
        </w:rPr>
        <w:t xml:space="preserve"> - termo de referência: documento necessário para a contratação de bens e serviços, que deve conter os seguintes parâmetros e elementos descritivos: [</w:t>
      </w:r>
      <w:proofErr w:type="gramStart"/>
      <w:r>
        <w:rPr>
          <w:rFonts w:eastAsia="Times New Roman"/>
        </w:rPr>
        <w:t xml:space="preserve">...] </w:t>
      </w:r>
      <w:r>
        <w:rPr>
          <w:rFonts w:eastAsia="Times New Roman"/>
          <w:b/>
        </w:rPr>
        <w:t>h)</w:t>
      </w:r>
      <w:proofErr w:type="gramEnd"/>
      <w:r>
        <w:rPr>
          <w:rFonts w:eastAsia="Times New Roman"/>
          <w:b/>
        </w:rPr>
        <w:t xml:space="preserve"> </w:t>
      </w:r>
      <w:r>
        <w:rPr>
          <w:rFonts w:eastAsia="Times New Roman"/>
        </w:rPr>
        <w:t>forma e critérios de seleção do fornecedor;</w:t>
      </w:r>
    </w:p>
  </w:footnote>
  <w:footnote w:id="9">
    <w:p w:rsidR="007A4905" w:rsidRDefault="007A4905" w:rsidP="00E537E4">
      <w:pPr>
        <w:rPr>
          <w:rFonts w:eastAsia="Times New Roman"/>
        </w:rPr>
      </w:pPr>
      <w:r>
        <w:rPr>
          <w:vertAlign w:val="superscript"/>
        </w:rPr>
        <w:footnoteRef/>
      </w:r>
      <w:r>
        <w:rPr>
          <w:rFonts w:eastAsia="Times New Roman"/>
        </w:rPr>
        <w:t xml:space="preserve"> </w:t>
      </w:r>
      <w:r>
        <w:rPr>
          <w:rFonts w:eastAsia="Times New Roman"/>
          <w:b/>
          <w:u w:val="single"/>
        </w:rPr>
        <w:t>Lei 14.133/2021</w:t>
      </w:r>
      <w:r>
        <w:rPr>
          <w:rFonts w:eastAsia="Times New Roman"/>
          <w:b/>
        </w:rPr>
        <w:t xml:space="preserve">: </w:t>
      </w:r>
      <w:r>
        <w:rPr>
          <w:rFonts w:eastAsia="Times New Roman"/>
          <w:b/>
          <w:u w:val="single"/>
        </w:rPr>
        <w:t>Art. 6</w:t>
      </w:r>
      <w:r>
        <w:rPr>
          <w:rFonts w:eastAsia="Times New Roman"/>
          <w:b/>
        </w:rPr>
        <w:t>º</w:t>
      </w:r>
      <w:r>
        <w:rPr>
          <w:rFonts w:eastAsia="Times New Roman"/>
        </w:rPr>
        <w:t xml:space="preserve">. Para os fins desta Lei, consideram-se: [...] </w:t>
      </w:r>
      <w:r>
        <w:rPr>
          <w:rFonts w:eastAsia="Times New Roman"/>
          <w:b/>
        </w:rPr>
        <w:t>XXIII</w:t>
      </w:r>
      <w:r>
        <w:rPr>
          <w:rFonts w:eastAsia="Times New Roman"/>
        </w:rPr>
        <w:t xml:space="preserve"> - termo de referência: documento necessário para a contratação de bens e serviços, que deve conter os seguintes parâmetros e elementos descritivos: [</w:t>
      </w:r>
      <w:proofErr w:type="gramStart"/>
      <w:r>
        <w:rPr>
          <w:rFonts w:eastAsia="Times New Roman"/>
        </w:rPr>
        <w:t xml:space="preserve">...] </w:t>
      </w:r>
      <w:r>
        <w:rPr>
          <w:rFonts w:eastAsia="Times New Roman"/>
          <w:b/>
        </w:rPr>
        <w:t>i)</w:t>
      </w:r>
      <w:proofErr w:type="gramEnd"/>
      <w:r>
        <w:rPr>
          <w:rFonts w:eastAsia="Times New Roman"/>
          <w:b/>
        </w:rPr>
        <w:t xml:space="preserve"> </w:t>
      </w:r>
      <w:r>
        <w:rPr>
          <w:rFonts w:eastAsia="Times New Roman"/>
        </w:rPr>
        <w:t>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footnote>
  <w:footnote w:id="10">
    <w:p w:rsidR="007A4905" w:rsidRDefault="007A4905" w:rsidP="00E537E4">
      <w:pPr>
        <w:rPr>
          <w:rFonts w:eastAsia="Times New Roman"/>
        </w:rPr>
      </w:pPr>
      <w:r>
        <w:rPr>
          <w:vertAlign w:val="superscript"/>
        </w:rPr>
        <w:footnoteRef/>
      </w:r>
      <w:r>
        <w:rPr>
          <w:rFonts w:eastAsia="Times New Roman"/>
        </w:rPr>
        <w:t xml:space="preserve"> </w:t>
      </w:r>
      <w:r>
        <w:rPr>
          <w:rFonts w:eastAsia="Times New Roman"/>
          <w:b/>
          <w:u w:val="single"/>
        </w:rPr>
        <w:t>Lei 14.133/2021</w:t>
      </w:r>
      <w:r>
        <w:rPr>
          <w:rFonts w:eastAsia="Times New Roman"/>
          <w:b/>
        </w:rPr>
        <w:t xml:space="preserve">: </w:t>
      </w:r>
      <w:r>
        <w:rPr>
          <w:rFonts w:eastAsia="Times New Roman"/>
          <w:b/>
          <w:u w:val="single"/>
        </w:rPr>
        <w:t>Art. 6</w:t>
      </w:r>
      <w:r>
        <w:rPr>
          <w:rFonts w:eastAsia="Times New Roman"/>
          <w:b/>
        </w:rPr>
        <w:t>º</w:t>
      </w:r>
      <w:r>
        <w:rPr>
          <w:rFonts w:eastAsia="Times New Roman"/>
        </w:rPr>
        <w:t xml:space="preserve">. Para os fins desta Lei, consideram-se: [...] </w:t>
      </w:r>
      <w:r>
        <w:rPr>
          <w:rFonts w:eastAsia="Times New Roman"/>
          <w:b/>
        </w:rPr>
        <w:t>XXIII</w:t>
      </w:r>
      <w:r>
        <w:rPr>
          <w:rFonts w:eastAsia="Times New Roman"/>
        </w:rPr>
        <w:t xml:space="preserve"> - termo de referência: documento necessário para a contratação de bens e serviços, que deve conter os seguintes parâmetros e elementos descritivos: [</w:t>
      </w:r>
      <w:proofErr w:type="gramStart"/>
      <w:r>
        <w:rPr>
          <w:rFonts w:eastAsia="Times New Roman"/>
        </w:rPr>
        <w:t xml:space="preserve">...] </w:t>
      </w:r>
      <w:r>
        <w:rPr>
          <w:rFonts w:eastAsia="Times New Roman"/>
          <w:b/>
        </w:rPr>
        <w:t>j)</w:t>
      </w:r>
      <w:proofErr w:type="gramEnd"/>
      <w:r>
        <w:rPr>
          <w:rFonts w:eastAsia="Times New Roman"/>
          <w:b/>
        </w:rPr>
        <w:t xml:space="preserve"> </w:t>
      </w:r>
      <w:r>
        <w:rPr>
          <w:rFonts w:eastAsia="Times New Roman"/>
        </w:rPr>
        <w:t>adequação orçamentária;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905" w:rsidRDefault="007A4905">
    <w:pPr>
      <w:pStyle w:val="Standard"/>
      <w:spacing w:line="240" w:lineRule="auto"/>
      <w:ind w:left="-227" w:right="113" w:firstLine="0"/>
      <w:jc w:val="center"/>
    </w:pPr>
    <w:r>
      <w:rPr>
        <w:rFonts w:ascii="Arial" w:eastAsia="Arial" w:hAnsi="Arial" w:cs="Arial"/>
        <w:color w:val="000000"/>
      </w:rPr>
      <w:t>GOVERNO DO ESTADO DO RIO GRANDE DO SUL</w:t>
    </w:r>
    <w:r>
      <w:rPr>
        <w:noProof/>
        <w:lang w:eastAsia="pt-BR" w:bidi="ar-SA"/>
      </w:rPr>
      <w:drawing>
        <wp:anchor distT="0" distB="0" distL="114300" distR="114300" simplePos="0" relativeHeight="251666432" behindDoc="0" locked="0" layoutInCell="1" allowOverlap="1">
          <wp:simplePos x="0" y="0"/>
          <wp:positionH relativeFrom="column">
            <wp:posOffset>5193700</wp:posOffset>
          </wp:positionH>
          <wp:positionV relativeFrom="paragraph">
            <wp:posOffset>-269290</wp:posOffset>
          </wp:positionV>
          <wp:extent cx="522762" cy="699150"/>
          <wp:effectExtent l="0" t="0" r="0" b="5700"/>
          <wp:wrapSquare wrapText="bothSides"/>
          <wp:docPr id="1" name="image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bright="-50000"/>
                    <a:alphaModFix/>
                  </a:blip>
                  <a:srcRect/>
                  <a:stretch>
                    <a:fillRect/>
                  </a:stretch>
                </pic:blipFill>
                <pic:spPr>
                  <a:xfrm>
                    <a:off x="0" y="0"/>
                    <a:ext cx="522762" cy="699150"/>
                  </a:xfrm>
                  <a:prstGeom prst="rect">
                    <a:avLst/>
                  </a:prstGeom>
                  <a:noFill/>
                  <a:ln>
                    <a:noFill/>
                    <a:prstDash/>
                  </a:ln>
                </pic:spPr>
              </pic:pic>
            </a:graphicData>
          </a:graphic>
        </wp:anchor>
      </w:drawing>
    </w:r>
    <w:r>
      <w:rPr>
        <w:noProof/>
        <w:lang w:eastAsia="pt-BR" w:bidi="ar-SA"/>
      </w:rPr>
      <w:drawing>
        <wp:anchor distT="0" distB="0" distL="114300" distR="114300" simplePos="0" relativeHeight="251665408" behindDoc="0" locked="0" layoutInCell="1" allowOverlap="1">
          <wp:simplePos x="0" y="0"/>
          <wp:positionH relativeFrom="column">
            <wp:posOffset>57241</wp:posOffset>
          </wp:positionH>
          <wp:positionV relativeFrom="paragraph">
            <wp:posOffset>-166329</wp:posOffset>
          </wp:positionV>
          <wp:extent cx="751636" cy="651601"/>
          <wp:effectExtent l="0" t="0" r="0" b="0"/>
          <wp:wrapSquare wrapText="bothSides"/>
          <wp:docPr id="2" name="image2.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bright="-50000"/>
                    <a:alphaModFix/>
                  </a:blip>
                  <a:srcRect/>
                  <a:stretch>
                    <a:fillRect/>
                  </a:stretch>
                </pic:blipFill>
                <pic:spPr>
                  <a:xfrm>
                    <a:off x="0" y="0"/>
                    <a:ext cx="751636" cy="651601"/>
                  </a:xfrm>
                  <a:prstGeom prst="rect">
                    <a:avLst/>
                  </a:prstGeom>
                  <a:noFill/>
                  <a:ln>
                    <a:noFill/>
                    <a:prstDash/>
                  </a:ln>
                </pic:spPr>
              </pic:pic>
            </a:graphicData>
          </a:graphic>
        </wp:anchor>
      </w:drawing>
    </w:r>
  </w:p>
  <w:p w:rsidR="007A4905" w:rsidRDefault="007A4905">
    <w:pPr>
      <w:pStyle w:val="Standard"/>
      <w:spacing w:line="240" w:lineRule="auto"/>
      <w:ind w:left="-227" w:right="113" w:firstLine="0"/>
      <w:jc w:val="center"/>
    </w:pPr>
    <w:r>
      <w:rPr>
        <w:rFonts w:ascii="Arial" w:eastAsia="Arial" w:hAnsi="Arial" w:cs="Arial"/>
        <w:b/>
        <w:i/>
        <w:color w:val="000000"/>
      </w:rPr>
      <w:t>Prefeitura Municipal de Capela de Santana</w:t>
    </w:r>
  </w:p>
  <w:p w:rsidR="007A4905" w:rsidRDefault="007A4905">
    <w:pPr>
      <w:pStyle w:val="Standard"/>
      <w:pBdr>
        <w:bottom w:val="single" w:sz="12" w:space="1" w:color="000000"/>
      </w:pBdr>
      <w:tabs>
        <w:tab w:val="center" w:pos="4025"/>
        <w:tab w:val="right" w:pos="8277"/>
      </w:tabs>
      <w:spacing w:line="240" w:lineRule="auto"/>
      <w:ind w:left="-227" w:right="113" w:firstLine="0"/>
      <w:jc w:val="center"/>
    </w:pPr>
    <w:r>
      <w:rPr>
        <w:rFonts w:ascii="Arial" w:eastAsia="Arial" w:hAnsi="Arial" w:cs="Arial"/>
        <w:color w:val="000000"/>
      </w:rPr>
      <w:t>www.capeladesantana.rs.gov.br</w:t>
    </w:r>
  </w:p>
  <w:p w:rsidR="007A4905" w:rsidRDefault="007A4905">
    <w:pPr>
      <w:pStyle w:val="Standard"/>
      <w:pBdr>
        <w:bottom w:val="single" w:sz="12" w:space="1" w:color="000000"/>
      </w:pBdr>
      <w:tabs>
        <w:tab w:val="center" w:pos="4025"/>
        <w:tab w:val="right" w:pos="8277"/>
      </w:tabs>
      <w:spacing w:line="240" w:lineRule="auto"/>
      <w:ind w:left="-227" w:right="113" w:firstLine="0"/>
      <w:jc w:val="center"/>
    </w:pPr>
    <w:r>
      <w:rPr>
        <w:rFonts w:ascii="Arial" w:eastAsia="Arial" w:hAnsi="Arial" w:cs="Arial"/>
        <w:color w:val="000000"/>
      </w:rPr>
      <w:t xml:space="preserve">           Av. Cel. Orestes Lucas, 2335 – Centro, Capela de Santana/RS – CEP 95745-000 –</w:t>
    </w:r>
  </w:p>
  <w:p w:rsidR="007A4905" w:rsidRDefault="007A4905">
    <w:pPr>
      <w:pStyle w:val="Standard"/>
      <w:pBdr>
        <w:bottom w:val="single" w:sz="12" w:space="1" w:color="000000"/>
      </w:pBdr>
      <w:tabs>
        <w:tab w:val="center" w:pos="4025"/>
        <w:tab w:val="right" w:pos="8277"/>
      </w:tabs>
      <w:spacing w:line="240" w:lineRule="auto"/>
      <w:ind w:left="-227" w:right="113" w:firstLine="0"/>
      <w:jc w:val="center"/>
    </w:pPr>
    <w:r>
      <w:rPr>
        <w:rFonts w:ascii="Arial" w:eastAsia="Arial" w:hAnsi="Arial" w:cs="Arial"/>
        <w:color w:val="000000"/>
      </w:rPr>
      <w:t>(51) 3698-1155</w:t>
    </w:r>
  </w:p>
  <w:p w:rsidR="007A4905" w:rsidRDefault="007A4905">
    <w:pPr>
      <w:pStyle w:val="Standard"/>
      <w:tabs>
        <w:tab w:val="center" w:pos="4252"/>
        <w:tab w:val="right" w:pos="8504"/>
      </w:tabs>
      <w:spacing w:line="240" w:lineRule="auto"/>
      <w:ind w:left="0" w:firstLine="0"/>
      <w:jc w:val="center"/>
      <w:rPr>
        <w:rFonts w:ascii="Times New Roman" w:eastAsia="Times New Roman" w:hAnsi="Times New Roman" w:cs="Times New Roman"/>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905" w:rsidRDefault="007A4905">
    <w:pPr>
      <w:pStyle w:val="Standard"/>
      <w:spacing w:line="240" w:lineRule="auto"/>
      <w:ind w:left="-227" w:right="113" w:firstLine="0"/>
      <w:jc w:val="center"/>
    </w:pPr>
    <w:r>
      <w:rPr>
        <w:rFonts w:ascii="Arial" w:eastAsia="Arial" w:hAnsi="Arial" w:cs="Arial"/>
        <w:color w:val="000000"/>
      </w:rPr>
      <w:t>GOVERNO DO ESTADO DO RIO GRANDE DO SUL</w:t>
    </w:r>
    <w:r>
      <w:rPr>
        <w:noProof/>
        <w:lang w:eastAsia="pt-BR" w:bidi="ar-SA"/>
      </w:rPr>
      <w:drawing>
        <wp:anchor distT="0" distB="0" distL="114300" distR="114300" simplePos="0" relativeHeight="251668480" behindDoc="0" locked="0" layoutInCell="1" allowOverlap="1">
          <wp:simplePos x="0" y="0"/>
          <wp:positionH relativeFrom="column">
            <wp:posOffset>5193700</wp:posOffset>
          </wp:positionH>
          <wp:positionV relativeFrom="paragraph">
            <wp:posOffset>-269290</wp:posOffset>
          </wp:positionV>
          <wp:extent cx="522762" cy="699150"/>
          <wp:effectExtent l="0" t="0" r="0" b="5700"/>
          <wp:wrapSquare wrapText="bothSides"/>
          <wp:docPr id="3"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bright="-50000"/>
                    <a:alphaModFix/>
                  </a:blip>
                  <a:srcRect/>
                  <a:stretch>
                    <a:fillRect/>
                  </a:stretch>
                </pic:blipFill>
                <pic:spPr>
                  <a:xfrm>
                    <a:off x="0" y="0"/>
                    <a:ext cx="522762" cy="699150"/>
                  </a:xfrm>
                  <a:prstGeom prst="rect">
                    <a:avLst/>
                  </a:prstGeom>
                  <a:noFill/>
                  <a:ln>
                    <a:noFill/>
                    <a:prstDash/>
                  </a:ln>
                </pic:spPr>
              </pic:pic>
            </a:graphicData>
          </a:graphic>
        </wp:anchor>
      </w:drawing>
    </w:r>
    <w:r>
      <w:rPr>
        <w:noProof/>
        <w:lang w:eastAsia="pt-BR" w:bidi="ar-SA"/>
      </w:rPr>
      <w:drawing>
        <wp:anchor distT="0" distB="0" distL="114300" distR="114300" simplePos="0" relativeHeight="251669504" behindDoc="0" locked="0" layoutInCell="1" allowOverlap="1">
          <wp:simplePos x="0" y="0"/>
          <wp:positionH relativeFrom="column">
            <wp:posOffset>57241</wp:posOffset>
          </wp:positionH>
          <wp:positionV relativeFrom="paragraph">
            <wp:posOffset>-166329</wp:posOffset>
          </wp:positionV>
          <wp:extent cx="751636" cy="651601"/>
          <wp:effectExtent l="0" t="0" r="0" b="0"/>
          <wp:wrapSquare wrapText="bothSides"/>
          <wp:docPr id="4"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bright="-50000"/>
                    <a:alphaModFix/>
                  </a:blip>
                  <a:srcRect/>
                  <a:stretch>
                    <a:fillRect/>
                  </a:stretch>
                </pic:blipFill>
                <pic:spPr>
                  <a:xfrm>
                    <a:off x="0" y="0"/>
                    <a:ext cx="751636" cy="651601"/>
                  </a:xfrm>
                  <a:prstGeom prst="rect">
                    <a:avLst/>
                  </a:prstGeom>
                  <a:noFill/>
                  <a:ln>
                    <a:noFill/>
                    <a:prstDash/>
                  </a:ln>
                </pic:spPr>
              </pic:pic>
            </a:graphicData>
          </a:graphic>
        </wp:anchor>
      </w:drawing>
    </w:r>
  </w:p>
  <w:p w:rsidR="007A4905" w:rsidRDefault="007A4905">
    <w:pPr>
      <w:pStyle w:val="Standard"/>
      <w:spacing w:line="240" w:lineRule="auto"/>
      <w:ind w:left="-227" w:right="113" w:firstLine="0"/>
      <w:jc w:val="center"/>
    </w:pPr>
    <w:r>
      <w:rPr>
        <w:rFonts w:ascii="Arial" w:eastAsia="Arial" w:hAnsi="Arial" w:cs="Arial"/>
        <w:b/>
        <w:i/>
        <w:color w:val="000000"/>
      </w:rPr>
      <w:t>Prefeitura Municipal de Capela de Santana</w:t>
    </w:r>
  </w:p>
  <w:p w:rsidR="007A4905" w:rsidRDefault="007A4905">
    <w:pPr>
      <w:pStyle w:val="Standard"/>
      <w:pBdr>
        <w:bottom w:val="single" w:sz="12" w:space="1" w:color="000000"/>
      </w:pBdr>
      <w:tabs>
        <w:tab w:val="center" w:pos="4025"/>
        <w:tab w:val="right" w:pos="8277"/>
      </w:tabs>
      <w:spacing w:line="240" w:lineRule="auto"/>
      <w:ind w:left="-227" w:right="113" w:firstLine="0"/>
      <w:jc w:val="center"/>
    </w:pPr>
    <w:r>
      <w:rPr>
        <w:rFonts w:ascii="Arial" w:eastAsia="Arial" w:hAnsi="Arial" w:cs="Arial"/>
        <w:color w:val="000000"/>
      </w:rPr>
      <w:t>www.capeladesantana.rs.gov.br</w:t>
    </w:r>
  </w:p>
  <w:p w:rsidR="007A4905" w:rsidRDefault="007A4905">
    <w:pPr>
      <w:pStyle w:val="Standard"/>
      <w:pBdr>
        <w:bottom w:val="single" w:sz="12" w:space="1" w:color="000000"/>
      </w:pBdr>
      <w:tabs>
        <w:tab w:val="center" w:pos="4025"/>
        <w:tab w:val="right" w:pos="8277"/>
      </w:tabs>
      <w:spacing w:line="240" w:lineRule="auto"/>
      <w:ind w:left="-227" w:right="113" w:firstLine="0"/>
      <w:jc w:val="center"/>
    </w:pPr>
    <w:r>
      <w:rPr>
        <w:rFonts w:ascii="Arial" w:eastAsia="Arial" w:hAnsi="Arial" w:cs="Arial"/>
        <w:color w:val="000000"/>
      </w:rPr>
      <w:t xml:space="preserve">           Av. Cel. Orestes Lucas, 2335 – Centro, Capela de Santana/RS – CEP 95745-000 –</w:t>
    </w:r>
  </w:p>
  <w:p w:rsidR="007A4905" w:rsidRDefault="007A4905">
    <w:pPr>
      <w:pStyle w:val="Standard"/>
      <w:pBdr>
        <w:bottom w:val="single" w:sz="12" w:space="1" w:color="000000"/>
      </w:pBdr>
      <w:tabs>
        <w:tab w:val="center" w:pos="4025"/>
        <w:tab w:val="right" w:pos="8277"/>
      </w:tabs>
      <w:spacing w:line="240" w:lineRule="auto"/>
      <w:ind w:left="-227" w:right="113" w:firstLine="0"/>
      <w:jc w:val="center"/>
    </w:pPr>
    <w:r>
      <w:rPr>
        <w:rFonts w:ascii="Arial" w:eastAsia="Arial" w:hAnsi="Arial" w:cs="Arial"/>
        <w:color w:val="000000"/>
      </w:rPr>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52BAB"/>
    <w:multiLevelType w:val="multilevel"/>
    <w:tmpl w:val="153E458A"/>
    <w:styleLink w:val="WWNum2"/>
    <w:lvl w:ilvl="0">
      <w:start w:val="1"/>
      <w:numFmt w:val="lowerLetter"/>
      <w:lvlText w:val="%1)"/>
      <w:lvlJc w:val="left"/>
      <w:pPr>
        <w:ind w:left="1068" w:hanging="360"/>
      </w:pPr>
      <w:rPr>
        <w:position w:val="0"/>
        <w:vertAlign w:val="baseline"/>
      </w:rPr>
    </w:lvl>
    <w:lvl w:ilvl="1">
      <w:start w:val="1"/>
      <w:numFmt w:val="lowerLetter"/>
      <w:lvlText w:val="%2."/>
      <w:lvlJc w:val="left"/>
      <w:pPr>
        <w:ind w:left="1788" w:hanging="360"/>
      </w:pPr>
      <w:rPr>
        <w:position w:val="0"/>
        <w:vertAlign w:val="baseline"/>
      </w:rPr>
    </w:lvl>
    <w:lvl w:ilvl="2">
      <w:start w:val="1"/>
      <w:numFmt w:val="lowerRoman"/>
      <w:lvlText w:val="%3."/>
      <w:lvlJc w:val="right"/>
      <w:pPr>
        <w:ind w:left="2508" w:hanging="180"/>
      </w:pPr>
      <w:rPr>
        <w:position w:val="0"/>
        <w:vertAlign w:val="baseline"/>
      </w:rPr>
    </w:lvl>
    <w:lvl w:ilvl="3">
      <w:start w:val="1"/>
      <w:numFmt w:val="decimal"/>
      <w:lvlText w:val="%4."/>
      <w:lvlJc w:val="left"/>
      <w:pPr>
        <w:ind w:left="3228" w:hanging="360"/>
      </w:pPr>
      <w:rPr>
        <w:position w:val="0"/>
        <w:vertAlign w:val="baseline"/>
      </w:rPr>
    </w:lvl>
    <w:lvl w:ilvl="4">
      <w:start w:val="1"/>
      <w:numFmt w:val="lowerLetter"/>
      <w:lvlText w:val="%5."/>
      <w:lvlJc w:val="left"/>
      <w:pPr>
        <w:ind w:left="3948" w:hanging="360"/>
      </w:pPr>
      <w:rPr>
        <w:position w:val="0"/>
        <w:vertAlign w:val="baseline"/>
      </w:rPr>
    </w:lvl>
    <w:lvl w:ilvl="5">
      <w:start w:val="1"/>
      <w:numFmt w:val="lowerRoman"/>
      <w:lvlText w:val="%6."/>
      <w:lvlJc w:val="right"/>
      <w:pPr>
        <w:ind w:left="4668" w:hanging="180"/>
      </w:pPr>
      <w:rPr>
        <w:position w:val="0"/>
        <w:vertAlign w:val="baseline"/>
      </w:rPr>
    </w:lvl>
    <w:lvl w:ilvl="6">
      <w:start w:val="1"/>
      <w:numFmt w:val="decimal"/>
      <w:lvlText w:val="%7."/>
      <w:lvlJc w:val="left"/>
      <w:pPr>
        <w:ind w:left="5388" w:hanging="360"/>
      </w:pPr>
      <w:rPr>
        <w:position w:val="0"/>
        <w:vertAlign w:val="baseline"/>
      </w:rPr>
    </w:lvl>
    <w:lvl w:ilvl="7">
      <w:start w:val="1"/>
      <w:numFmt w:val="lowerLetter"/>
      <w:lvlText w:val="%8."/>
      <w:lvlJc w:val="left"/>
      <w:pPr>
        <w:ind w:left="6108" w:hanging="360"/>
      </w:pPr>
      <w:rPr>
        <w:position w:val="0"/>
        <w:vertAlign w:val="baseline"/>
      </w:rPr>
    </w:lvl>
    <w:lvl w:ilvl="8">
      <w:start w:val="1"/>
      <w:numFmt w:val="lowerRoman"/>
      <w:lvlText w:val="%9."/>
      <w:lvlJc w:val="right"/>
      <w:pPr>
        <w:ind w:left="6828" w:hanging="180"/>
      </w:pPr>
      <w:rPr>
        <w:position w:val="0"/>
        <w:vertAlign w:val="baseline"/>
      </w:rPr>
    </w:lvl>
  </w:abstractNum>
  <w:abstractNum w:abstractNumId="1">
    <w:nsid w:val="02A476D4"/>
    <w:multiLevelType w:val="multilevel"/>
    <w:tmpl w:val="C3FE90B2"/>
    <w:styleLink w:val="WW8Num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
    <w:nsid w:val="0C316F66"/>
    <w:multiLevelType w:val="multilevel"/>
    <w:tmpl w:val="E45C3A18"/>
    <w:styleLink w:val="WWNum6"/>
    <w:lvl w:ilvl="0">
      <w:start w:val="1"/>
      <w:numFmt w:val="lowerLetter"/>
      <w:lvlText w:val="%1)"/>
      <w:lvlJc w:val="left"/>
      <w:pPr>
        <w:ind w:left="1065" w:hanging="360"/>
      </w:pPr>
      <w:rPr>
        <w:rFonts w:ascii="Arial" w:hAnsi="Arial"/>
        <w:b w:val="0"/>
        <w:position w:val="0"/>
        <w:sz w:val="24"/>
        <w:vertAlign w:val="baseline"/>
      </w:rPr>
    </w:lvl>
    <w:lvl w:ilvl="1">
      <w:start w:val="1"/>
      <w:numFmt w:val="lowerLetter"/>
      <w:lvlText w:val="%2."/>
      <w:lvlJc w:val="left"/>
      <w:pPr>
        <w:ind w:left="1785" w:hanging="360"/>
      </w:pPr>
      <w:rPr>
        <w:position w:val="0"/>
        <w:vertAlign w:val="baseline"/>
      </w:rPr>
    </w:lvl>
    <w:lvl w:ilvl="2">
      <w:start w:val="1"/>
      <w:numFmt w:val="lowerRoman"/>
      <w:lvlText w:val="%3."/>
      <w:lvlJc w:val="right"/>
      <w:pPr>
        <w:ind w:left="2505" w:hanging="180"/>
      </w:pPr>
      <w:rPr>
        <w:position w:val="0"/>
        <w:vertAlign w:val="baseline"/>
      </w:rPr>
    </w:lvl>
    <w:lvl w:ilvl="3">
      <w:start w:val="1"/>
      <w:numFmt w:val="decimal"/>
      <w:lvlText w:val="%4."/>
      <w:lvlJc w:val="left"/>
      <w:pPr>
        <w:ind w:left="3225" w:hanging="360"/>
      </w:pPr>
      <w:rPr>
        <w:position w:val="0"/>
        <w:vertAlign w:val="baseline"/>
      </w:rPr>
    </w:lvl>
    <w:lvl w:ilvl="4">
      <w:start w:val="1"/>
      <w:numFmt w:val="lowerLetter"/>
      <w:lvlText w:val="%5."/>
      <w:lvlJc w:val="left"/>
      <w:pPr>
        <w:ind w:left="3945" w:hanging="360"/>
      </w:pPr>
      <w:rPr>
        <w:position w:val="0"/>
        <w:vertAlign w:val="baseline"/>
      </w:rPr>
    </w:lvl>
    <w:lvl w:ilvl="5">
      <w:start w:val="1"/>
      <w:numFmt w:val="lowerRoman"/>
      <w:lvlText w:val="%6."/>
      <w:lvlJc w:val="right"/>
      <w:pPr>
        <w:ind w:left="4665" w:hanging="180"/>
      </w:pPr>
      <w:rPr>
        <w:position w:val="0"/>
        <w:vertAlign w:val="baseline"/>
      </w:rPr>
    </w:lvl>
    <w:lvl w:ilvl="6">
      <w:start w:val="1"/>
      <w:numFmt w:val="decimal"/>
      <w:lvlText w:val="%7."/>
      <w:lvlJc w:val="left"/>
      <w:pPr>
        <w:ind w:left="5385" w:hanging="360"/>
      </w:pPr>
      <w:rPr>
        <w:position w:val="0"/>
        <w:vertAlign w:val="baseline"/>
      </w:rPr>
    </w:lvl>
    <w:lvl w:ilvl="7">
      <w:start w:val="1"/>
      <w:numFmt w:val="lowerLetter"/>
      <w:lvlText w:val="%8."/>
      <w:lvlJc w:val="left"/>
      <w:pPr>
        <w:ind w:left="6105" w:hanging="360"/>
      </w:pPr>
      <w:rPr>
        <w:position w:val="0"/>
        <w:vertAlign w:val="baseline"/>
      </w:rPr>
    </w:lvl>
    <w:lvl w:ilvl="8">
      <w:start w:val="1"/>
      <w:numFmt w:val="lowerRoman"/>
      <w:lvlText w:val="%9."/>
      <w:lvlJc w:val="right"/>
      <w:pPr>
        <w:ind w:left="6825" w:hanging="180"/>
      </w:pPr>
      <w:rPr>
        <w:position w:val="0"/>
        <w:vertAlign w:val="baseline"/>
      </w:rPr>
    </w:lvl>
  </w:abstractNum>
  <w:abstractNum w:abstractNumId="3">
    <w:nsid w:val="1F3F66FB"/>
    <w:multiLevelType w:val="multilevel"/>
    <w:tmpl w:val="F1001C4C"/>
    <w:styleLink w:val="WWNum3"/>
    <w:lvl w:ilvl="0">
      <w:start w:val="1"/>
      <w:numFmt w:val="lowerLetter"/>
      <w:lvlText w:val="%1)"/>
      <w:lvlJc w:val="left"/>
      <w:pPr>
        <w:ind w:left="1440" w:hanging="360"/>
      </w:pPr>
      <w:rPr>
        <w:rFonts w:eastAsia="Times New Roman" w:cs="Times New Roman"/>
        <w:b/>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
    <w:nsid w:val="268161E1"/>
    <w:multiLevelType w:val="hybridMultilevel"/>
    <w:tmpl w:val="955A3B2C"/>
    <w:lvl w:ilvl="0" w:tplc="720EF3AC">
      <w:start w:val="1"/>
      <w:numFmt w:val="upperLetter"/>
      <w:lvlText w:val="%1)"/>
      <w:lvlJc w:val="left"/>
      <w:pPr>
        <w:ind w:left="1211" w:hanging="360"/>
      </w:pPr>
      <w:rPr>
        <w:rFonts w:hint="default"/>
        <w:b/>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5">
    <w:nsid w:val="29031A3F"/>
    <w:multiLevelType w:val="multilevel"/>
    <w:tmpl w:val="20A0E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A4B33FD"/>
    <w:multiLevelType w:val="multilevel"/>
    <w:tmpl w:val="48ECECE0"/>
    <w:styleLink w:val="Semlista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7">
    <w:nsid w:val="3F003642"/>
    <w:multiLevelType w:val="hybridMultilevel"/>
    <w:tmpl w:val="ED789588"/>
    <w:lvl w:ilvl="0" w:tplc="AB6C022E">
      <w:start w:val="1"/>
      <w:numFmt w:val="upp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54063763"/>
    <w:multiLevelType w:val="multilevel"/>
    <w:tmpl w:val="2B9EA538"/>
    <w:styleLink w:val="WWNum1"/>
    <w:lvl w:ilvl="0">
      <w:numFmt w:val="bullet"/>
      <w:lvlText w:val="●"/>
      <w:lvlJc w:val="left"/>
      <w:pPr>
        <w:ind w:left="1776" w:hanging="360"/>
      </w:pPr>
      <w:rPr>
        <w:rFonts w:ascii="Noto Sans Symbols" w:eastAsia="Noto Sans Symbols" w:hAnsi="Noto Sans Symbols" w:cs="Noto Sans Symbols"/>
        <w:position w:val="0"/>
        <w:vertAlign w:val="baseline"/>
      </w:rPr>
    </w:lvl>
    <w:lvl w:ilvl="1">
      <w:numFmt w:val="bullet"/>
      <w:lvlText w:val="o"/>
      <w:lvlJc w:val="left"/>
      <w:pPr>
        <w:ind w:left="2496" w:hanging="360"/>
      </w:pPr>
      <w:rPr>
        <w:rFonts w:ascii="Courier New" w:eastAsia="Courier New" w:hAnsi="Courier New" w:cs="Courier New"/>
        <w:position w:val="0"/>
        <w:vertAlign w:val="baseline"/>
      </w:rPr>
    </w:lvl>
    <w:lvl w:ilvl="2">
      <w:numFmt w:val="bullet"/>
      <w:lvlText w:val="▪"/>
      <w:lvlJc w:val="left"/>
      <w:pPr>
        <w:ind w:left="3216" w:hanging="360"/>
      </w:pPr>
      <w:rPr>
        <w:rFonts w:ascii="Noto Sans Symbols" w:eastAsia="Noto Sans Symbols" w:hAnsi="Noto Sans Symbols" w:cs="Noto Sans Symbols"/>
        <w:position w:val="0"/>
        <w:vertAlign w:val="baseline"/>
      </w:rPr>
    </w:lvl>
    <w:lvl w:ilvl="3">
      <w:numFmt w:val="bullet"/>
      <w:lvlText w:val="●"/>
      <w:lvlJc w:val="left"/>
      <w:pPr>
        <w:ind w:left="3936" w:hanging="360"/>
      </w:pPr>
      <w:rPr>
        <w:rFonts w:ascii="Noto Sans Symbols" w:eastAsia="Noto Sans Symbols" w:hAnsi="Noto Sans Symbols" w:cs="Noto Sans Symbols"/>
        <w:position w:val="0"/>
        <w:vertAlign w:val="baseline"/>
      </w:rPr>
    </w:lvl>
    <w:lvl w:ilvl="4">
      <w:numFmt w:val="bullet"/>
      <w:lvlText w:val="o"/>
      <w:lvlJc w:val="left"/>
      <w:pPr>
        <w:ind w:left="4656" w:hanging="360"/>
      </w:pPr>
      <w:rPr>
        <w:rFonts w:ascii="Courier New" w:eastAsia="Courier New" w:hAnsi="Courier New" w:cs="Courier New"/>
        <w:position w:val="0"/>
        <w:vertAlign w:val="baseline"/>
      </w:rPr>
    </w:lvl>
    <w:lvl w:ilvl="5">
      <w:numFmt w:val="bullet"/>
      <w:lvlText w:val="▪"/>
      <w:lvlJc w:val="left"/>
      <w:pPr>
        <w:ind w:left="5376" w:hanging="360"/>
      </w:pPr>
      <w:rPr>
        <w:rFonts w:ascii="Noto Sans Symbols" w:eastAsia="Noto Sans Symbols" w:hAnsi="Noto Sans Symbols" w:cs="Noto Sans Symbols"/>
        <w:position w:val="0"/>
        <w:vertAlign w:val="baseline"/>
      </w:rPr>
    </w:lvl>
    <w:lvl w:ilvl="6">
      <w:numFmt w:val="bullet"/>
      <w:lvlText w:val="●"/>
      <w:lvlJc w:val="left"/>
      <w:pPr>
        <w:ind w:left="6096" w:hanging="360"/>
      </w:pPr>
      <w:rPr>
        <w:rFonts w:ascii="Noto Sans Symbols" w:eastAsia="Noto Sans Symbols" w:hAnsi="Noto Sans Symbols" w:cs="Noto Sans Symbols"/>
        <w:position w:val="0"/>
        <w:vertAlign w:val="baseline"/>
      </w:rPr>
    </w:lvl>
    <w:lvl w:ilvl="7">
      <w:numFmt w:val="bullet"/>
      <w:lvlText w:val="o"/>
      <w:lvlJc w:val="left"/>
      <w:pPr>
        <w:ind w:left="6816" w:hanging="360"/>
      </w:pPr>
      <w:rPr>
        <w:rFonts w:ascii="Courier New" w:eastAsia="Courier New" w:hAnsi="Courier New" w:cs="Courier New"/>
        <w:position w:val="0"/>
        <w:vertAlign w:val="baseline"/>
      </w:rPr>
    </w:lvl>
    <w:lvl w:ilvl="8">
      <w:numFmt w:val="bullet"/>
      <w:lvlText w:val="▪"/>
      <w:lvlJc w:val="left"/>
      <w:pPr>
        <w:ind w:left="7536" w:hanging="360"/>
      </w:pPr>
      <w:rPr>
        <w:rFonts w:ascii="Noto Sans Symbols" w:eastAsia="Noto Sans Symbols" w:hAnsi="Noto Sans Symbols" w:cs="Noto Sans Symbols"/>
        <w:position w:val="0"/>
        <w:vertAlign w:val="baseline"/>
      </w:rPr>
    </w:lvl>
  </w:abstractNum>
  <w:abstractNum w:abstractNumId="9">
    <w:nsid w:val="64782979"/>
    <w:multiLevelType w:val="multilevel"/>
    <w:tmpl w:val="A6ACC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9FC45EC"/>
    <w:multiLevelType w:val="multilevel"/>
    <w:tmpl w:val="484E2B5E"/>
    <w:styleLink w:val="WWNum4"/>
    <w:lvl w:ilvl="0">
      <w:start w:val="1"/>
      <w:numFmt w:val="lowerLetter"/>
      <w:lvlText w:val="%1)"/>
      <w:lvlJc w:val="left"/>
      <w:pPr>
        <w:ind w:left="1068" w:hanging="360"/>
      </w:pPr>
      <w:rPr>
        <w:rFonts w:ascii="Times New Roman" w:hAnsi="Times New Roman"/>
        <w:b w:val="0"/>
        <w:position w:val="0"/>
        <w:sz w:val="24"/>
        <w:vertAlign w:val="baseline"/>
      </w:rPr>
    </w:lvl>
    <w:lvl w:ilvl="1">
      <w:start w:val="1"/>
      <w:numFmt w:val="lowerLetter"/>
      <w:lvlText w:val="%2."/>
      <w:lvlJc w:val="left"/>
      <w:pPr>
        <w:ind w:left="1788" w:hanging="360"/>
      </w:pPr>
      <w:rPr>
        <w:position w:val="0"/>
        <w:vertAlign w:val="baseline"/>
      </w:rPr>
    </w:lvl>
    <w:lvl w:ilvl="2">
      <w:start w:val="1"/>
      <w:numFmt w:val="lowerRoman"/>
      <w:lvlText w:val="%3."/>
      <w:lvlJc w:val="right"/>
      <w:pPr>
        <w:ind w:left="2508" w:hanging="180"/>
      </w:pPr>
      <w:rPr>
        <w:position w:val="0"/>
        <w:vertAlign w:val="baseline"/>
      </w:rPr>
    </w:lvl>
    <w:lvl w:ilvl="3">
      <w:start w:val="1"/>
      <w:numFmt w:val="decimal"/>
      <w:lvlText w:val="%4."/>
      <w:lvlJc w:val="left"/>
      <w:pPr>
        <w:ind w:left="3228" w:hanging="360"/>
      </w:pPr>
      <w:rPr>
        <w:position w:val="0"/>
        <w:vertAlign w:val="baseline"/>
      </w:rPr>
    </w:lvl>
    <w:lvl w:ilvl="4">
      <w:start w:val="1"/>
      <w:numFmt w:val="lowerLetter"/>
      <w:lvlText w:val="%5."/>
      <w:lvlJc w:val="left"/>
      <w:pPr>
        <w:ind w:left="3948" w:hanging="360"/>
      </w:pPr>
      <w:rPr>
        <w:position w:val="0"/>
        <w:vertAlign w:val="baseline"/>
      </w:rPr>
    </w:lvl>
    <w:lvl w:ilvl="5">
      <w:start w:val="1"/>
      <w:numFmt w:val="lowerRoman"/>
      <w:lvlText w:val="%6."/>
      <w:lvlJc w:val="right"/>
      <w:pPr>
        <w:ind w:left="4668" w:hanging="180"/>
      </w:pPr>
      <w:rPr>
        <w:position w:val="0"/>
        <w:vertAlign w:val="baseline"/>
      </w:rPr>
    </w:lvl>
    <w:lvl w:ilvl="6">
      <w:start w:val="1"/>
      <w:numFmt w:val="decimal"/>
      <w:lvlText w:val="%7."/>
      <w:lvlJc w:val="left"/>
      <w:pPr>
        <w:ind w:left="5388" w:hanging="360"/>
      </w:pPr>
      <w:rPr>
        <w:position w:val="0"/>
        <w:vertAlign w:val="baseline"/>
      </w:rPr>
    </w:lvl>
    <w:lvl w:ilvl="7">
      <w:start w:val="1"/>
      <w:numFmt w:val="lowerLetter"/>
      <w:lvlText w:val="%8."/>
      <w:lvlJc w:val="left"/>
      <w:pPr>
        <w:ind w:left="6108" w:hanging="360"/>
      </w:pPr>
      <w:rPr>
        <w:position w:val="0"/>
        <w:vertAlign w:val="baseline"/>
      </w:rPr>
    </w:lvl>
    <w:lvl w:ilvl="8">
      <w:start w:val="1"/>
      <w:numFmt w:val="lowerRoman"/>
      <w:lvlText w:val="%9."/>
      <w:lvlJc w:val="right"/>
      <w:pPr>
        <w:ind w:left="6828" w:hanging="180"/>
      </w:pPr>
      <w:rPr>
        <w:position w:val="0"/>
        <w:vertAlign w:val="baseline"/>
      </w:rPr>
    </w:lvl>
  </w:abstractNum>
  <w:abstractNum w:abstractNumId="11">
    <w:nsid w:val="73D46363"/>
    <w:multiLevelType w:val="multilevel"/>
    <w:tmpl w:val="5008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4CB72EF"/>
    <w:multiLevelType w:val="hybridMultilevel"/>
    <w:tmpl w:val="0B6A3E66"/>
    <w:lvl w:ilvl="0" w:tplc="0416000F">
      <w:start w:val="1"/>
      <w:numFmt w:val="decimal"/>
      <w:lvlText w:val="%1."/>
      <w:lvlJc w:val="left"/>
      <w:pPr>
        <w:ind w:left="719" w:hanging="360"/>
      </w:pPr>
    </w:lvl>
    <w:lvl w:ilvl="1" w:tplc="04160019" w:tentative="1">
      <w:start w:val="1"/>
      <w:numFmt w:val="lowerLetter"/>
      <w:lvlText w:val="%2."/>
      <w:lvlJc w:val="left"/>
      <w:pPr>
        <w:ind w:left="1439" w:hanging="360"/>
      </w:pPr>
    </w:lvl>
    <w:lvl w:ilvl="2" w:tplc="0416001B" w:tentative="1">
      <w:start w:val="1"/>
      <w:numFmt w:val="lowerRoman"/>
      <w:lvlText w:val="%3."/>
      <w:lvlJc w:val="right"/>
      <w:pPr>
        <w:ind w:left="2159" w:hanging="180"/>
      </w:pPr>
    </w:lvl>
    <w:lvl w:ilvl="3" w:tplc="0416000F" w:tentative="1">
      <w:start w:val="1"/>
      <w:numFmt w:val="decimal"/>
      <w:lvlText w:val="%4."/>
      <w:lvlJc w:val="left"/>
      <w:pPr>
        <w:ind w:left="2879" w:hanging="360"/>
      </w:pPr>
    </w:lvl>
    <w:lvl w:ilvl="4" w:tplc="04160019" w:tentative="1">
      <w:start w:val="1"/>
      <w:numFmt w:val="lowerLetter"/>
      <w:lvlText w:val="%5."/>
      <w:lvlJc w:val="left"/>
      <w:pPr>
        <w:ind w:left="3599" w:hanging="360"/>
      </w:pPr>
    </w:lvl>
    <w:lvl w:ilvl="5" w:tplc="0416001B" w:tentative="1">
      <w:start w:val="1"/>
      <w:numFmt w:val="lowerRoman"/>
      <w:lvlText w:val="%6."/>
      <w:lvlJc w:val="right"/>
      <w:pPr>
        <w:ind w:left="4319" w:hanging="180"/>
      </w:pPr>
    </w:lvl>
    <w:lvl w:ilvl="6" w:tplc="0416000F" w:tentative="1">
      <w:start w:val="1"/>
      <w:numFmt w:val="decimal"/>
      <w:lvlText w:val="%7."/>
      <w:lvlJc w:val="left"/>
      <w:pPr>
        <w:ind w:left="5039" w:hanging="360"/>
      </w:pPr>
    </w:lvl>
    <w:lvl w:ilvl="7" w:tplc="04160019" w:tentative="1">
      <w:start w:val="1"/>
      <w:numFmt w:val="lowerLetter"/>
      <w:lvlText w:val="%8."/>
      <w:lvlJc w:val="left"/>
      <w:pPr>
        <w:ind w:left="5759" w:hanging="360"/>
      </w:pPr>
    </w:lvl>
    <w:lvl w:ilvl="8" w:tplc="0416001B" w:tentative="1">
      <w:start w:val="1"/>
      <w:numFmt w:val="lowerRoman"/>
      <w:lvlText w:val="%9."/>
      <w:lvlJc w:val="right"/>
      <w:pPr>
        <w:ind w:left="6479" w:hanging="180"/>
      </w:pPr>
    </w:lvl>
  </w:abstractNum>
  <w:abstractNum w:abstractNumId="13">
    <w:nsid w:val="7EF8396F"/>
    <w:multiLevelType w:val="multilevel"/>
    <w:tmpl w:val="073AB89E"/>
    <w:styleLink w:val="WWNum5"/>
    <w:lvl w:ilvl="0">
      <w:start w:val="1"/>
      <w:numFmt w:val="lowerLetter"/>
      <w:lvlText w:val="%1)"/>
      <w:lvlJc w:val="left"/>
      <w:pPr>
        <w:ind w:left="1065" w:hanging="360"/>
      </w:pPr>
      <w:rPr>
        <w:position w:val="0"/>
        <w:vertAlign w:val="baseline"/>
      </w:rPr>
    </w:lvl>
    <w:lvl w:ilvl="1">
      <w:start w:val="1"/>
      <w:numFmt w:val="lowerLetter"/>
      <w:lvlText w:val="%2."/>
      <w:lvlJc w:val="left"/>
      <w:pPr>
        <w:ind w:left="1785" w:hanging="360"/>
      </w:pPr>
      <w:rPr>
        <w:position w:val="0"/>
        <w:vertAlign w:val="baseline"/>
      </w:rPr>
    </w:lvl>
    <w:lvl w:ilvl="2">
      <w:start w:val="1"/>
      <w:numFmt w:val="lowerRoman"/>
      <w:lvlText w:val="%3."/>
      <w:lvlJc w:val="right"/>
      <w:pPr>
        <w:ind w:left="2505" w:hanging="180"/>
      </w:pPr>
      <w:rPr>
        <w:position w:val="0"/>
        <w:vertAlign w:val="baseline"/>
      </w:rPr>
    </w:lvl>
    <w:lvl w:ilvl="3">
      <w:start w:val="1"/>
      <w:numFmt w:val="decimal"/>
      <w:lvlText w:val="%4."/>
      <w:lvlJc w:val="left"/>
      <w:pPr>
        <w:ind w:left="3225" w:hanging="360"/>
      </w:pPr>
      <w:rPr>
        <w:position w:val="0"/>
        <w:vertAlign w:val="baseline"/>
      </w:rPr>
    </w:lvl>
    <w:lvl w:ilvl="4">
      <w:start w:val="1"/>
      <w:numFmt w:val="lowerLetter"/>
      <w:lvlText w:val="%5."/>
      <w:lvlJc w:val="left"/>
      <w:pPr>
        <w:ind w:left="3945" w:hanging="360"/>
      </w:pPr>
      <w:rPr>
        <w:position w:val="0"/>
        <w:vertAlign w:val="baseline"/>
      </w:rPr>
    </w:lvl>
    <w:lvl w:ilvl="5">
      <w:start w:val="1"/>
      <w:numFmt w:val="lowerRoman"/>
      <w:lvlText w:val="%6."/>
      <w:lvlJc w:val="right"/>
      <w:pPr>
        <w:ind w:left="4665" w:hanging="180"/>
      </w:pPr>
      <w:rPr>
        <w:position w:val="0"/>
        <w:vertAlign w:val="baseline"/>
      </w:rPr>
    </w:lvl>
    <w:lvl w:ilvl="6">
      <w:start w:val="1"/>
      <w:numFmt w:val="decimal"/>
      <w:lvlText w:val="%7."/>
      <w:lvlJc w:val="left"/>
      <w:pPr>
        <w:ind w:left="5385" w:hanging="360"/>
      </w:pPr>
      <w:rPr>
        <w:position w:val="0"/>
        <w:vertAlign w:val="baseline"/>
      </w:rPr>
    </w:lvl>
    <w:lvl w:ilvl="7">
      <w:start w:val="1"/>
      <w:numFmt w:val="lowerLetter"/>
      <w:lvlText w:val="%8."/>
      <w:lvlJc w:val="left"/>
      <w:pPr>
        <w:ind w:left="6105" w:hanging="360"/>
      </w:pPr>
      <w:rPr>
        <w:position w:val="0"/>
        <w:vertAlign w:val="baseline"/>
      </w:rPr>
    </w:lvl>
    <w:lvl w:ilvl="8">
      <w:start w:val="1"/>
      <w:numFmt w:val="lowerRoman"/>
      <w:lvlText w:val="%9."/>
      <w:lvlJc w:val="right"/>
      <w:pPr>
        <w:ind w:left="6825" w:hanging="180"/>
      </w:pPr>
      <w:rPr>
        <w:position w:val="0"/>
        <w:vertAlign w:val="baseline"/>
      </w:rPr>
    </w:lvl>
  </w:abstractNum>
  <w:num w:numId="1">
    <w:abstractNumId w:val="6"/>
  </w:num>
  <w:num w:numId="2">
    <w:abstractNumId w:val="1"/>
  </w:num>
  <w:num w:numId="3">
    <w:abstractNumId w:val="8"/>
  </w:num>
  <w:num w:numId="4">
    <w:abstractNumId w:val="0"/>
  </w:num>
  <w:num w:numId="5">
    <w:abstractNumId w:val="3"/>
  </w:num>
  <w:num w:numId="6">
    <w:abstractNumId w:val="10"/>
  </w:num>
  <w:num w:numId="7">
    <w:abstractNumId w:val="13"/>
  </w:num>
  <w:num w:numId="8">
    <w:abstractNumId w:val="2"/>
  </w:num>
  <w:num w:numId="9">
    <w:abstractNumId w:val="0"/>
    <w:lvlOverride w:ilvl="0">
      <w:startOverride w:val="1"/>
    </w:lvlOverride>
  </w:num>
  <w:num w:numId="10">
    <w:abstractNumId w:val="10"/>
    <w:lvlOverride w:ilvl="0">
      <w:startOverride w:val="1"/>
    </w:lvlOverride>
  </w:num>
  <w:num w:numId="11">
    <w:abstractNumId w:val="13"/>
    <w:lvlOverride w:ilvl="0">
      <w:startOverride w:val="1"/>
    </w:lvlOverride>
  </w:num>
  <w:num w:numId="12">
    <w:abstractNumId w:val="2"/>
    <w:lvlOverride w:ilvl="0">
      <w:startOverride w:val="1"/>
    </w:lvlOverride>
  </w:num>
  <w:num w:numId="13">
    <w:abstractNumId w:val="8"/>
  </w:num>
  <w:num w:numId="14">
    <w:abstractNumId w:val="3"/>
    <w:lvlOverride w:ilvl="0">
      <w:startOverride w:val="1"/>
    </w:lvlOverride>
  </w:num>
  <w:num w:numId="15">
    <w:abstractNumId w:val="4"/>
  </w:num>
  <w:num w:numId="16">
    <w:abstractNumId w:val="7"/>
  </w:num>
  <w:num w:numId="17">
    <w:abstractNumId w:val="9"/>
  </w:num>
  <w:num w:numId="18">
    <w:abstractNumId w:val="5"/>
  </w:num>
  <w:num w:numId="19">
    <w:abstractNumId w:val="11"/>
  </w:num>
  <w:num w:numId="20">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rsids>
    <w:rsidRoot w:val="00646F5B"/>
    <w:rsid w:val="000249CC"/>
    <w:rsid w:val="00063B2D"/>
    <w:rsid w:val="000C6E13"/>
    <w:rsid w:val="000D48AB"/>
    <w:rsid w:val="000D4BB9"/>
    <w:rsid w:val="00130BD9"/>
    <w:rsid w:val="00184BCC"/>
    <w:rsid w:val="002013BA"/>
    <w:rsid w:val="00201DE7"/>
    <w:rsid w:val="002069E6"/>
    <w:rsid w:val="00211307"/>
    <w:rsid w:val="00221005"/>
    <w:rsid w:val="0025060E"/>
    <w:rsid w:val="00261E6F"/>
    <w:rsid w:val="00281848"/>
    <w:rsid w:val="002D0051"/>
    <w:rsid w:val="003369DA"/>
    <w:rsid w:val="0036319F"/>
    <w:rsid w:val="003719C8"/>
    <w:rsid w:val="003B19B0"/>
    <w:rsid w:val="003C6755"/>
    <w:rsid w:val="003D7BBC"/>
    <w:rsid w:val="00400D34"/>
    <w:rsid w:val="00456B59"/>
    <w:rsid w:val="00512F40"/>
    <w:rsid w:val="00527347"/>
    <w:rsid w:val="005753DE"/>
    <w:rsid w:val="005F1FAD"/>
    <w:rsid w:val="006010D6"/>
    <w:rsid w:val="00646937"/>
    <w:rsid w:val="00646F5B"/>
    <w:rsid w:val="00666B7C"/>
    <w:rsid w:val="007454D0"/>
    <w:rsid w:val="007A4905"/>
    <w:rsid w:val="007B2BC3"/>
    <w:rsid w:val="0081574A"/>
    <w:rsid w:val="00881141"/>
    <w:rsid w:val="00910470"/>
    <w:rsid w:val="009105FD"/>
    <w:rsid w:val="00927D3C"/>
    <w:rsid w:val="009879CE"/>
    <w:rsid w:val="009D392F"/>
    <w:rsid w:val="009D6463"/>
    <w:rsid w:val="00A16DAC"/>
    <w:rsid w:val="00A20B6C"/>
    <w:rsid w:val="00AD6A23"/>
    <w:rsid w:val="00B07CBD"/>
    <w:rsid w:val="00B22A8B"/>
    <w:rsid w:val="00B5517E"/>
    <w:rsid w:val="00B60D17"/>
    <w:rsid w:val="00C03DD5"/>
    <w:rsid w:val="00C357C9"/>
    <w:rsid w:val="00C400F0"/>
    <w:rsid w:val="00C578C8"/>
    <w:rsid w:val="00C75286"/>
    <w:rsid w:val="00C91E08"/>
    <w:rsid w:val="00CB7D4F"/>
    <w:rsid w:val="00CC3A28"/>
    <w:rsid w:val="00CE3196"/>
    <w:rsid w:val="00D7668A"/>
    <w:rsid w:val="00D804E9"/>
    <w:rsid w:val="00DA2807"/>
    <w:rsid w:val="00DB724D"/>
    <w:rsid w:val="00E17230"/>
    <w:rsid w:val="00E4640B"/>
    <w:rsid w:val="00E537E4"/>
    <w:rsid w:val="00EC7AB1"/>
    <w:rsid w:val="00EE2E2E"/>
    <w:rsid w:val="00F14EB2"/>
    <w:rsid w:val="00F35F80"/>
    <w:rsid w:val="00FC41A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Linux Libertine G" w:hAnsi="Calibri" w:cs="Linux Libertine G"/>
        <w:sz w:val="24"/>
        <w:szCs w:val="24"/>
        <w:lang w:val="pt-BR"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rsid w:val="00527347"/>
    <w:pPr>
      <w:widowControl/>
      <w:spacing w:line="1" w:lineRule="atLeast"/>
      <w:ind w:left="-1" w:hanging="1"/>
      <w:jc w:val="both"/>
      <w:textAlignment w:val="top"/>
      <w:outlineLvl w:val="0"/>
    </w:pPr>
    <w:rPr>
      <w:rFonts w:ascii="Times New Roman" w:hAnsi="Times New Roman" w:cs="Times New Roman"/>
      <w:color w:val="000000"/>
      <w:sz w:val="20"/>
      <w:szCs w:val="20"/>
    </w:rPr>
  </w:style>
  <w:style w:type="paragraph" w:styleId="Ttulo1">
    <w:name w:val="heading 1"/>
    <w:basedOn w:val="Normal"/>
    <w:next w:val="Standard"/>
    <w:autoRedefine/>
    <w:rsid w:val="003B19B0"/>
    <w:pPr>
      <w:widowControl w:val="0"/>
      <w:ind w:left="1493" w:right="1511"/>
      <w:jc w:val="center"/>
    </w:pPr>
    <w:rPr>
      <w:rFonts w:eastAsia="Calibri" w:cs="Calibri"/>
      <w:b/>
      <w:bCs/>
      <w:sz w:val="40"/>
      <w:szCs w:val="40"/>
      <w:lang w:val="pt-PT" w:eastAsia="en-US"/>
    </w:rPr>
  </w:style>
  <w:style w:type="paragraph" w:styleId="Ttulo2">
    <w:name w:val="heading 2"/>
    <w:basedOn w:val="Normal"/>
    <w:next w:val="Standard"/>
    <w:autoRedefine/>
    <w:rsid w:val="003B19B0"/>
    <w:pPr>
      <w:widowControl w:val="0"/>
      <w:spacing w:before="163"/>
      <w:ind w:left="686" w:hanging="390"/>
      <w:outlineLvl w:val="1"/>
    </w:pPr>
    <w:rPr>
      <w:rFonts w:eastAsia="Calibri" w:cs="Calibri"/>
      <w:b/>
      <w:bCs/>
      <w:lang w:val="pt-PT" w:eastAsia="en-US"/>
    </w:rPr>
  </w:style>
  <w:style w:type="paragraph" w:styleId="Ttulo3">
    <w:name w:val="heading 3"/>
    <w:basedOn w:val="Normal"/>
    <w:next w:val="Standard"/>
    <w:autoRedefine/>
    <w:rsid w:val="003B19B0"/>
    <w:pPr>
      <w:keepNext/>
      <w:spacing w:before="240" w:after="60"/>
      <w:outlineLvl w:val="2"/>
    </w:pPr>
    <w:rPr>
      <w:rFonts w:ascii="Cambria" w:eastAsia="Cambria" w:hAnsi="Cambria" w:cs="Cambria"/>
      <w:b/>
      <w:bCs/>
      <w:sz w:val="26"/>
      <w:szCs w:val="26"/>
    </w:rPr>
  </w:style>
  <w:style w:type="paragraph" w:styleId="Ttulo4">
    <w:name w:val="heading 4"/>
    <w:basedOn w:val="Normal"/>
    <w:next w:val="Standard"/>
    <w:autoRedefine/>
    <w:rsid w:val="003B19B0"/>
    <w:pPr>
      <w:keepNext/>
      <w:spacing w:before="240" w:after="60"/>
      <w:outlineLvl w:val="3"/>
    </w:pPr>
    <w:rPr>
      <w:rFonts w:eastAsia="Calibri" w:cs="Calibri"/>
      <w:b/>
      <w:bCs/>
      <w:sz w:val="28"/>
      <w:szCs w:val="28"/>
    </w:rPr>
  </w:style>
  <w:style w:type="paragraph" w:styleId="Ttulo5">
    <w:name w:val="heading 5"/>
    <w:basedOn w:val="Normal"/>
    <w:next w:val="Standard"/>
    <w:rsid w:val="003B19B0"/>
    <w:pPr>
      <w:keepNext/>
      <w:keepLines/>
      <w:spacing w:before="220" w:after="40"/>
      <w:outlineLvl w:val="4"/>
    </w:pPr>
    <w:rPr>
      <w:b/>
      <w:sz w:val="22"/>
      <w:szCs w:val="22"/>
    </w:rPr>
  </w:style>
  <w:style w:type="paragraph" w:styleId="Ttulo6">
    <w:name w:val="heading 6"/>
    <w:basedOn w:val="Normal"/>
    <w:next w:val="Standard"/>
    <w:rsid w:val="003B19B0"/>
    <w:pPr>
      <w:keepNext/>
      <w:keepLines/>
      <w:spacing w:before="200" w:after="40"/>
      <w:outlineLvl w:val="5"/>
    </w:pPr>
    <w:rPr>
      <w:b/>
    </w:rPr>
  </w:style>
  <w:style w:type="paragraph" w:styleId="Ttulo7">
    <w:name w:val="heading 7"/>
    <w:basedOn w:val="Normal"/>
    <w:next w:val="Standard"/>
    <w:autoRedefine/>
    <w:rsid w:val="003B19B0"/>
    <w:pPr>
      <w:spacing w:before="240" w:after="60"/>
      <w:outlineLvl w:val="6"/>
    </w:pPr>
    <w:rPr>
      <w:rFonts w:eastAsia="Calibri" w:cs="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autoRedefine/>
    <w:rsid w:val="003B19B0"/>
    <w:pPr>
      <w:widowControl/>
      <w:spacing w:line="1" w:lineRule="atLeast"/>
      <w:ind w:left="-1" w:hanging="1"/>
      <w:textAlignment w:val="top"/>
      <w:outlineLvl w:val="0"/>
    </w:pPr>
  </w:style>
  <w:style w:type="paragraph" w:customStyle="1" w:styleId="Heading">
    <w:name w:val="Heading"/>
    <w:basedOn w:val="Standard"/>
    <w:next w:val="Textbody"/>
    <w:rsid w:val="003B19B0"/>
    <w:pPr>
      <w:keepNext/>
      <w:spacing w:before="240" w:after="120"/>
    </w:pPr>
    <w:rPr>
      <w:rFonts w:ascii="Liberation Sans" w:hAnsi="Liberation Sans"/>
      <w:sz w:val="28"/>
      <w:szCs w:val="28"/>
    </w:rPr>
  </w:style>
  <w:style w:type="paragraph" w:customStyle="1" w:styleId="Textbody">
    <w:name w:val="Text body"/>
    <w:basedOn w:val="Normal"/>
    <w:autoRedefine/>
    <w:rsid w:val="003B19B0"/>
    <w:pPr>
      <w:spacing w:after="120"/>
    </w:pPr>
  </w:style>
  <w:style w:type="paragraph" w:styleId="Lista">
    <w:name w:val="List"/>
    <w:basedOn w:val="Textbody"/>
    <w:rsid w:val="003B19B0"/>
  </w:style>
  <w:style w:type="paragraph" w:styleId="Legenda">
    <w:name w:val="caption"/>
    <w:basedOn w:val="Standard"/>
    <w:rsid w:val="003B19B0"/>
    <w:pPr>
      <w:suppressLineNumbers/>
      <w:spacing w:before="120" w:after="120"/>
    </w:pPr>
    <w:rPr>
      <w:i/>
      <w:iCs/>
    </w:rPr>
  </w:style>
  <w:style w:type="paragraph" w:customStyle="1" w:styleId="Index">
    <w:name w:val="Index"/>
    <w:basedOn w:val="Standard"/>
    <w:rsid w:val="003B19B0"/>
    <w:pPr>
      <w:suppressLineNumbers/>
    </w:pPr>
  </w:style>
  <w:style w:type="paragraph" w:styleId="Ttulo">
    <w:name w:val="Title"/>
    <w:basedOn w:val="Normal"/>
    <w:next w:val="Standard"/>
    <w:autoRedefine/>
    <w:rsid w:val="003B19B0"/>
    <w:pPr>
      <w:spacing w:before="120" w:after="120"/>
      <w:jc w:val="center"/>
    </w:pPr>
    <w:rPr>
      <w:b/>
      <w:bCs/>
      <w:sz w:val="28"/>
    </w:rPr>
  </w:style>
  <w:style w:type="paragraph" w:customStyle="1" w:styleId="Textbodyindent">
    <w:name w:val="Text body indent"/>
    <w:basedOn w:val="Normal"/>
    <w:autoRedefine/>
    <w:rsid w:val="003B19B0"/>
    <w:pPr>
      <w:spacing w:before="120" w:after="120"/>
      <w:ind w:left="0" w:firstLine="1416"/>
    </w:pPr>
  </w:style>
  <w:style w:type="paragraph" w:styleId="Rodap">
    <w:name w:val="footer"/>
    <w:basedOn w:val="Normal"/>
    <w:autoRedefine/>
    <w:rsid w:val="003B19B0"/>
    <w:pPr>
      <w:tabs>
        <w:tab w:val="center" w:pos="4251"/>
        <w:tab w:val="right" w:pos="8503"/>
      </w:tabs>
    </w:pPr>
  </w:style>
  <w:style w:type="paragraph" w:styleId="TextosemFormatao">
    <w:name w:val="Plain Text"/>
    <w:basedOn w:val="Normal"/>
    <w:autoRedefine/>
    <w:rsid w:val="003B19B0"/>
    <w:rPr>
      <w:rFonts w:ascii="Courier New" w:eastAsia="Courier New" w:hAnsi="Courier New" w:cs="Courier New"/>
    </w:rPr>
  </w:style>
  <w:style w:type="paragraph" w:styleId="Recuodecorpodetexto2">
    <w:name w:val="Body Text Indent 2"/>
    <w:basedOn w:val="Normal"/>
    <w:autoRedefine/>
    <w:rsid w:val="003B19B0"/>
    <w:pPr>
      <w:spacing w:after="120" w:line="480" w:lineRule="auto"/>
      <w:ind w:left="283" w:firstLine="0"/>
    </w:pPr>
  </w:style>
  <w:style w:type="paragraph" w:styleId="Textodebalo">
    <w:name w:val="Balloon Text"/>
    <w:basedOn w:val="Normal"/>
    <w:autoRedefine/>
    <w:rsid w:val="003B19B0"/>
    <w:rPr>
      <w:rFonts w:ascii="Tahoma" w:eastAsia="Tahoma" w:hAnsi="Tahoma" w:cs="Tahoma"/>
      <w:sz w:val="16"/>
      <w:szCs w:val="16"/>
    </w:rPr>
  </w:style>
  <w:style w:type="paragraph" w:styleId="PargrafodaLista">
    <w:name w:val="List Paragraph"/>
    <w:basedOn w:val="Normal"/>
    <w:autoRedefine/>
    <w:qFormat/>
    <w:rsid w:val="003B19B0"/>
    <w:pPr>
      <w:ind w:left="708" w:firstLine="0"/>
    </w:pPr>
  </w:style>
  <w:style w:type="paragraph" w:styleId="Cabealho">
    <w:name w:val="header"/>
    <w:basedOn w:val="Normal"/>
    <w:autoRedefine/>
    <w:rsid w:val="003B19B0"/>
    <w:pPr>
      <w:tabs>
        <w:tab w:val="center" w:pos="4251"/>
        <w:tab w:val="right" w:pos="8503"/>
      </w:tabs>
    </w:pPr>
  </w:style>
  <w:style w:type="paragraph" w:customStyle="1" w:styleId="Standarduser">
    <w:name w:val="Standard (user)"/>
    <w:autoRedefine/>
    <w:rsid w:val="003B19B0"/>
    <w:pPr>
      <w:widowControl/>
      <w:spacing w:line="1" w:lineRule="atLeast"/>
      <w:ind w:left="-1" w:hanging="1"/>
      <w:textAlignment w:val="top"/>
      <w:outlineLvl w:val="0"/>
    </w:pPr>
    <w:rPr>
      <w:kern w:val="3"/>
    </w:rPr>
  </w:style>
  <w:style w:type="paragraph" w:customStyle="1" w:styleId="Contedodatabela">
    <w:name w:val="Conteúdo da tabela"/>
    <w:basedOn w:val="Normal"/>
    <w:autoRedefine/>
    <w:rsid w:val="003B19B0"/>
    <w:pPr>
      <w:widowControl w:val="0"/>
      <w:suppressLineNumbers/>
      <w:suppressAutoHyphens w:val="0"/>
    </w:pPr>
    <w:rPr>
      <w:rFonts w:eastAsia="Lucida Sans Unicode"/>
      <w:kern w:val="3"/>
    </w:rPr>
  </w:style>
  <w:style w:type="paragraph" w:customStyle="1" w:styleId="Recuodecorpodetexto32">
    <w:name w:val="Recuo de corpo de texto 32"/>
    <w:basedOn w:val="Normal"/>
    <w:autoRedefine/>
    <w:rsid w:val="003B19B0"/>
    <w:pPr>
      <w:widowControl w:val="0"/>
      <w:suppressAutoHyphens w:val="0"/>
      <w:ind w:firstLine="850"/>
    </w:pPr>
    <w:rPr>
      <w:rFonts w:ascii="Courier New" w:eastAsia="Courier New" w:hAnsi="Courier New" w:cs="Courier New"/>
    </w:rPr>
  </w:style>
  <w:style w:type="paragraph" w:customStyle="1" w:styleId="Footnote">
    <w:name w:val="Footnote"/>
    <w:basedOn w:val="Normal"/>
    <w:autoRedefine/>
    <w:rsid w:val="003B19B0"/>
  </w:style>
  <w:style w:type="paragraph" w:styleId="NormalWeb">
    <w:name w:val="Normal (Web)"/>
    <w:basedOn w:val="Normal"/>
    <w:autoRedefine/>
    <w:uiPriority w:val="99"/>
    <w:rsid w:val="003B19B0"/>
    <w:pPr>
      <w:spacing w:before="280" w:after="280"/>
    </w:pPr>
  </w:style>
  <w:style w:type="paragraph" w:styleId="Subttulo">
    <w:name w:val="Subtitle"/>
    <w:basedOn w:val="Normal"/>
    <w:next w:val="Standard"/>
    <w:rsid w:val="003B19B0"/>
    <w:pPr>
      <w:keepNext/>
      <w:keepLines/>
      <w:spacing w:before="360" w:after="80" w:line="240" w:lineRule="auto"/>
    </w:pPr>
    <w:rPr>
      <w:rFonts w:ascii="Georgia" w:eastAsia="Georgia" w:hAnsi="Georgia" w:cs="Georgia"/>
      <w:i/>
      <w:color w:val="666666"/>
      <w:sz w:val="48"/>
      <w:szCs w:val="48"/>
    </w:rPr>
  </w:style>
  <w:style w:type="paragraph" w:customStyle="1" w:styleId="TableParagraph">
    <w:name w:val="Table Paragraph"/>
    <w:basedOn w:val="Normal"/>
    <w:rsid w:val="003B19B0"/>
    <w:pPr>
      <w:widowControl w:val="0"/>
      <w:suppressAutoHyphens w:val="0"/>
      <w:spacing w:line="240" w:lineRule="auto"/>
      <w:ind w:left="0" w:firstLine="0"/>
      <w:jc w:val="center"/>
      <w:textAlignment w:val="auto"/>
    </w:pPr>
    <w:rPr>
      <w:sz w:val="22"/>
      <w:szCs w:val="22"/>
      <w:lang w:val="pt-PT" w:eastAsia="en-US"/>
    </w:rPr>
  </w:style>
  <w:style w:type="character" w:customStyle="1" w:styleId="Ttulo1Char">
    <w:name w:val="Título 1 Char"/>
    <w:rsid w:val="003B19B0"/>
    <w:rPr>
      <w:rFonts w:ascii="Times New Roman" w:eastAsia="Times New Roman" w:hAnsi="Times New Roman" w:cs="Times New Roman"/>
      <w:w w:val="100"/>
      <w:position w:val="0"/>
      <w:sz w:val="24"/>
      <w:szCs w:val="20"/>
      <w:vertAlign w:val="baseline"/>
      <w:em w:val="none"/>
      <w:lang w:eastAsia="pt-BR"/>
    </w:rPr>
  </w:style>
  <w:style w:type="character" w:customStyle="1" w:styleId="Internetlink">
    <w:name w:val="Internet link"/>
    <w:rsid w:val="003B19B0"/>
    <w:rPr>
      <w:color w:val="0000FF"/>
      <w:w w:val="100"/>
      <w:position w:val="0"/>
      <w:u w:val="single"/>
      <w:vertAlign w:val="baseline"/>
      <w:em w:val="none"/>
    </w:rPr>
  </w:style>
  <w:style w:type="character" w:customStyle="1" w:styleId="RecuodecorpodetextoChar">
    <w:name w:val="Recuo de corpo de texto Char"/>
    <w:rsid w:val="003B19B0"/>
    <w:rPr>
      <w:rFonts w:ascii="Times New Roman" w:eastAsia="Times New Roman" w:hAnsi="Times New Roman" w:cs="Times New Roman"/>
      <w:w w:val="100"/>
      <w:position w:val="0"/>
      <w:sz w:val="24"/>
      <w:szCs w:val="24"/>
      <w:vertAlign w:val="baseline"/>
      <w:em w:val="none"/>
      <w:lang w:eastAsia="pt-BR"/>
    </w:rPr>
  </w:style>
  <w:style w:type="character" w:customStyle="1" w:styleId="RodapChar">
    <w:name w:val="Rodapé Char"/>
    <w:rsid w:val="003B19B0"/>
    <w:rPr>
      <w:rFonts w:ascii="Times New Roman" w:eastAsia="Times New Roman" w:hAnsi="Times New Roman" w:cs="Times New Roman"/>
      <w:w w:val="100"/>
      <w:position w:val="0"/>
      <w:sz w:val="24"/>
      <w:szCs w:val="24"/>
      <w:vertAlign w:val="baseline"/>
      <w:em w:val="none"/>
      <w:lang w:eastAsia="pt-BR"/>
    </w:rPr>
  </w:style>
  <w:style w:type="character" w:styleId="Nmerodepgina">
    <w:name w:val="page number"/>
    <w:basedOn w:val="Fontepargpadro"/>
    <w:rsid w:val="003B19B0"/>
    <w:rPr>
      <w:w w:val="100"/>
      <w:position w:val="0"/>
      <w:vertAlign w:val="baseline"/>
      <w:em w:val="none"/>
    </w:rPr>
  </w:style>
  <w:style w:type="character" w:customStyle="1" w:styleId="CorpodetextoChar">
    <w:name w:val="Corpo de texto Char"/>
    <w:rsid w:val="003B19B0"/>
    <w:rPr>
      <w:rFonts w:ascii="Times New Roman" w:eastAsia="Times New Roman" w:hAnsi="Times New Roman" w:cs="Times New Roman"/>
      <w:w w:val="100"/>
      <w:position w:val="0"/>
      <w:sz w:val="24"/>
      <w:szCs w:val="24"/>
      <w:vertAlign w:val="baseline"/>
      <w:em w:val="none"/>
      <w:lang w:eastAsia="pt-BR"/>
    </w:rPr>
  </w:style>
  <w:style w:type="character" w:customStyle="1" w:styleId="TextosemFormataoChar">
    <w:name w:val="Texto sem Formatação Char"/>
    <w:rsid w:val="003B19B0"/>
    <w:rPr>
      <w:rFonts w:ascii="Courier New" w:eastAsia="Times New Roman" w:hAnsi="Courier New" w:cs="Courier New"/>
      <w:w w:val="100"/>
      <w:position w:val="0"/>
      <w:sz w:val="20"/>
      <w:szCs w:val="20"/>
      <w:vertAlign w:val="baseline"/>
      <w:em w:val="none"/>
      <w:lang w:eastAsia="pt-BR"/>
    </w:rPr>
  </w:style>
  <w:style w:type="character" w:customStyle="1" w:styleId="TtuloChar">
    <w:name w:val="Título Char"/>
    <w:rsid w:val="003B19B0"/>
    <w:rPr>
      <w:rFonts w:ascii="Times New Roman" w:eastAsia="Times New Roman" w:hAnsi="Times New Roman" w:cs="Times New Roman"/>
      <w:b/>
      <w:bCs/>
      <w:w w:val="100"/>
      <w:position w:val="0"/>
      <w:sz w:val="28"/>
      <w:szCs w:val="24"/>
      <w:vertAlign w:val="baseline"/>
      <w:em w:val="none"/>
    </w:rPr>
  </w:style>
  <w:style w:type="character" w:customStyle="1" w:styleId="Recuodecorpodetexto2Char">
    <w:name w:val="Recuo de corpo de texto 2 Char"/>
    <w:rsid w:val="003B19B0"/>
    <w:rPr>
      <w:rFonts w:ascii="Times New Roman" w:eastAsia="Times New Roman" w:hAnsi="Times New Roman" w:cs="Times New Roman"/>
      <w:w w:val="100"/>
      <w:position w:val="0"/>
      <w:sz w:val="24"/>
      <w:szCs w:val="24"/>
      <w:vertAlign w:val="baseline"/>
      <w:em w:val="none"/>
    </w:rPr>
  </w:style>
  <w:style w:type="character" w:customStyle="1" w:styleId="CabealhoChar">
    <w:name w:val="Cabeçalho Char"/>
    <w:rsid w:val="003B19B0"/>
    <w:rPr>
      <w:rFonts w:ascii="Times New Roman" w:eastAsia="Times New Roman" w:hAnsi="Times New Roman" w:cs="Times New Roman"/>
      <w:w w:val="100"/>
      <w:position w:val="0"/>
      <w:sz w:val="24"/>
      <w:szCs w:val="24"/>
      <w:vertAlign w:val="baseline"/>
      <w:em w:val="none"/>
    </w:rPr>
  </w:style>
  <w:style w:type="character" w:customStyle="1" w:styleId="Ttulo3Char">
    <w:name w:val="Título 3 Char"/>
    <w:rsid w:val="003B19B0"/>
    <w:rPr>
      <w:rFonts w:ascii="Cambria" w:eastAsia="Times New Roman" w:hAnsi="Cambria" w:cs="Times New Roman"/>
      <w:b/>
      <w:bCs/>
      <w:w w:val="100"/>
      <w:position w:val="0"/>
      <w:sz w:val="26"/>
      <w:szCs w:val="26"/>
      <w:vertAlign w:val="baseline"/>
      <w:em w:val="none"/>
    </w:rPr>
  </w:style>
  <w:style w:type="character" w:customStyle="1" w:styleId="Ttulo7Char">
    <w:name w:val="Título 7 Char"/>
    <w:rsid w:val="003B19B0"/>
    <w:rPr>
      <w:rFonts w:ascii="Calibri" w:eastAsia="Times New Roman" w:hAnsi="Calibri" w:cs="Times New Roman"/>
      <w:w w:val="100"/>
      <w:position w:val="0"/>
      <w:sz w:val="24"/>
      <w:szCs w:val="24"/>
      <w:vertAlign w:val="baseline"/>
      <w:em w:val="none"/>
    </w:rPr>
  </w:style>
  <w:style w:type="character" w:customStyle="1" w:styleId="Ttulo2Char">
    <w:name w:val="Título 2 Char"/>
    <w:rsid w:val="003B19B0"/>
    <w:rPr>
      <w:rFonts w:ascii="Times New Roman" w:eastAsia="Times New Roman" w:hAnsi="Times New Roman" w:cs="Times New Roman"/>
      <w:b/>
      <w:bCs/>
      <w:w w:val="100"/>
      <w:position w:val="0"/>
      <w:sz w:val="24"/>
      <w:szCs w:val="24"/>
      <w:vertAlign w:val="baseline"/>
      <w:em w:val="none"/>
      <w:lang w:eastAsia="zh-CN"/>
    </w:rPr>
  </w:style>
  <w:style w:type="character" w:customStyle="1" w:styleId="Ttulo4Char">
    <w:name w:val="Título 4 Char"/>
    <w:rsid w:val="003B19B0"/>
    <w:rPr>
      <w:rFonts w:ascii="Calibri" w:eastAsia="Times New Roman" w:hAnsi="Calibri" w:cs="Times New Roman"/>
      <w:b/>
      <w:bCs/>
      <w:w w:val="100"/>
      <w:position w:val="0"/>
      <w:sz w:val="28"/>
      <w:szCs w:val="28"/>
      <w:vertAlign w:val="baseline"/>
      <w:em w:val="none"/>
    </w:rPr>
  </w:style>
  <w:style w:type="character" w:customStyle="1" w:styleId="TextodenotaderodapChar">
    <w:name w:val="Texto de nota de rodapé Char"/>
    <w:rsid w:val="003B19B0"/>
    <w:rPr>
      <w:rFonts w:ascii="Times New Roman" w:eastAsia="Times New Roman" w:hAnsi="Times New Roman" w:cs="Times New Roman"/>
      <w:w w:val="100"/>
      <w:position w:val="0"/>
      <w:vertAlign w:val="baseline"/>
      <w:em w:val="none"/>
    </w:rPr>
  </w:style>
  <w:style w:type="character" w:customStyle="1" w:styleId="FootnoteSymbol">
    <w:name w:val="Footnote Symbol"/>
    <w:rsid w:val="003B19B0"/>
    <w:rPr>
      <w:w w:val="100"/>
      <w:position w:val="0"/>
      <w:vertAlign w:val="superscript"/>
      <w:em w:val="none"/>
    </w:rPr>
  </w:style>
  <w:style w:type="character" w:customStyle="1" w:styleId="Footnoteanchor">
    <w:name w:val="Footnote anchor"/>
    <w:rsid w:val="003B19B0"/>
    <w:rPr>
      <w:w w:val="100"/>
      <w:position w:val="0"/>
      <w:vertAlign w:val="superscript"/>
      <w:em w:val="none"/>
    </w:rPr>
  </w:style>
  <w:style w:type="character" w:styleId="Forte">
    <w:name w:val="Strong"/>
    <w:uiPriority w:val="22"/>
    <w:qFormat/>
    <w:rsid w:val="003B19B0"/>
    <w:rPr>
      <w:b/>
      <w:bCs/>
      <w:w w:val="100"/>
      <w:position w:val="0"/>
      <w:vertAlign w:val="baseline"/>
      <w:em w:val="none"/>
    </w:rPr>
  </w:style>
  <w:style w:type="character" w:customStyle="1" w:styleId="ListLabel1">
    <w:name w:val="ListLabel 1"/>
    <w:rsid w:val="003B19B0"/>
    <w:rPr>
      <w:rFonts w:eastAsia="Noto Sans Symbols" w:cs="Noto Sans Symbols"/>
      <w:position w:val="0"/>
      <w:vertAlign w:val="baseline"/>
    </w:rPr>
  </w:style>
  <w:style w:type="character" w:customStyle="1" w:styleId="ListLabel2">
    <w:name w:val="ListLabel 2"/>
    <w:rsid w:val="003B19B0"/>
    <w:rPr>
      <w:rFonts w:eastAsia="Courier New" w:cs="Courier New"/>
      <w:position w:val="0"/>
      <w:vertAlign w:val="baseline"/>
    </w:rPr>
  </w:style>
  <w:style w:type="character" w:customStyle="1" w:styleId="ListLabel3">
    <w:name w:val="ListLabel 3"/>
    <w:rsid w:val="003B19B0"/>
    <w:rPr>
      <w:rFonts w:eastAsia="Noto Sans Symbols" w:cs="Noto Sans Symbols"/>
      <w:position w:val="0"/>
      <w:vertAlign w:val="baseline"/>
    </w:rPr>
  </w:style>
  <w:style w:type="character" w:customStyle="1" w:styleId="ListLabel4">
    <w:name w:val="ListLabel 4"/>
    <w:rsid w:val="003B19B0"/>
    <w:rPr>
      <w:rFonts w:eastAsia="Noto Sans Symbols" w:cs="Noto Sans Symbols"/>
      <w:position w:val="0"/>
      <w:vertAlign w:val="baseline"/>
    </w:rPr>
  </w:style>
  <w:style w:type="character" w:customStyle="1" w:styleId="ListLabel5">
    <w:name w:val="ListLabel 5"/>
    <w:rsid w:val="003B19B0"/>
    <w:rPr>
      <w:rFonts w:eastAsia="Courier New" w:cs="Courier New"/>
      <w:position w:val="0"/>
      <w:vertAlign w:val="baseline"/>
    </w:rPr>
  </w:style>
  <w:style w:type="character" w:customStyle="1" w:styleId="ListLabel6">
    <w:name w:val="ListLabel 6"/>
    <w:rsid w:val="003B19B0"/>
    <w:rPr>
      <w:rFonts w:eastAsia="Noto Sans Symbols" w:cs="Noto Sans Symbols"/>
      <w:position w:val="0"/>
      <w:vertAlign w:val="baseline"/>
    </w:rPr>
  </w:style>
  <w:style w:type="character" w:customStyle="1" w:styleId="ListLabel7">
    <w:name w:val="ListLabel 7"/>
    <w:rsid w:val="003B19B0"/>
    <w:rPr>
      <w:rFonts w:eastAsia="Noto Sans Symbols" w:cs="Noto Sans Symbols"/>
      <w:position w:val="0"/>
      <w:vertAlign w:val="baseline"/>
    </w:rPr>
  </w:style>
  <w:style w:type="character" w:customStyle="1" w:styleId="ListLabel8">
    <w:name w:val="ListLabel 8"/>
    <w:rsid w:val="003B19B0"/>
    <w:rPr>
      <w:rFonts w:eastAsia="Courier New" w:cs="Courier New"/>
      <w:position w:val="0"/>
      <w:vertAlign w:val="baseline"/>
    </w:rPr>
  </w:style>
  <w:style w:type="character" w:customStyle="1" w:styleId="ListLabel9">
    <w:name w:val="ListLabel 9"/>
    <w:rsid w:val="003B19B0"/>
    <w:rPr>
      <w:rFonts w:eastAsia="Noto Sans Symbols" w:cs="Noto Sans Symbols"/>
      <w:position w:val="0"/>
      <w:vertAlign w:val="baseline"/>
    </w:rPr>
  </w:style>
  <w:style w:type="character" w:customStyle="1" w:styleId="ListLabel10">
    <w:name w:val="ListLabel 10"/>
    <w:rsid w:val="003B19B0"/>
    <w:rPr>
      <w:position w:val="0"/>
      <w:vertAlign w:val="baseline"/>
    </w:rPr>
  </w:style>
  <w:style w:type="character" w:customStyle="1" w:styleId="ListLabel11">
    <w:name w:val="ListLabel 11"/>
    <w:rsid w:val="003B19B0"/>
    <w:rPr>
      <w:position w:val="0"/>
      <w:vertAlign w:val="baseline"/>
    </w:rPr>
  </w:style>
  <w:style w:type="character" w:customStyle="1" w:styleId="ListLabel12">
    <w:name w:val="ListLabel 12"/>
    <w:rsid w:val="003B19B0"/>
    <w:rPr>
      <w:position w:val="0"/>
      <w:vertAlign w:val="baseline"/>
    </w:rPr>
  </w:style>
  <w:style w:type="character" w:customStyle="1" w:styleId="ListLabel13">
    <w:name w:val="ListLabel 13"/>
    <w:rsid w:val="003B19B0"/>
    <w:rPr>
      <w:position w:val="0"/>
      <w:vertAlign w:val="baseline"/>
    </w:rPr>
  </w:style>
  <w:style w:type="character" w:customStyle="1" w:styleId="ListLabel14">
    <w:name w:val="ListLabel 14"/>
    <w:rsid w:val="003B19B0"/>
    <w:rPr>
      <w:position w:val="0"/>
      <w:vertAlign w:val="baseline"/>
    </w:rPr>
  </w:style>
  <w:style w:type="character" w:customStyle="1" w:styleId="ListLabel15">
    <w:name w:val="ListLabel 15"/>
    <w:rsid w:val="003B19B0"/>
    <w:rPr>
      <w:position w:val="0"/>
      <w:vertAlign w:val="baseline"/>
    </w:rPr>
  </w:style>
  <w:style w:type="character" w:customStyle="1" w:styleId="ListLabel16">
    <w:name w:val="ListLabel 16"/>
    <w:rsid w:val="003B19B0"/>
    <w:rPr>
      <w:position w:val="0"/>
      <w:vertAlign w:val="baseline"/>
    </w:rPr>
  </w:style>
  <w:style w:type="character" w:customStyle="1" w:styleId="ListLabel17">
    <w:name w:val="ListLabel 17"/>
    <w:rsid w:val="003B19B0"/>
    <w:rPr>
      <w:position w:val="0"/>
      <w:vertAlign w:val="baseline"/>
    </w:rPr>
  </w:style>
  <w:style w:type="character" w:customStyle="1" w:styleId="ListLabel18">
    <w:name w:val="ListLabel 18"/>
    <w:rsid w:val="003B19B0"/>
    <w:rPr>
      <w:position w:val="0"/>
      <w:vertAlign w:val="baseline"/>
    </w:rPr>
  </w:style>
  <w:style w:type="character" w:customStyle="1" w:styleId="ListLabel19">
    <w:name w:val="ListLabel 19"/>
    <w:rsid w:val="003B19B0"/>
    <w:rPr>
      <w:rFonts w:eastAsia="Times New Roman" w:cs="Times New Roman"/>
      <w:b/>
      <w:u w:val="none"/>
    </w:rPr>
  </w:style>
  <w:style w:type="character" w:customStyle="1" w:styleId="ListLabel20">
    <w:name w:val="ListLabel 20"/>
    <w:rsid w:val="003B19B0"/>
    <w:rPr>
      <w:u w:val="none"/>
    </w:rPr>
  </w:style>
  <w:style w:type="character" w:customStyle="1" w:styleId="ListLabel21">
    <w:name w:val="ListLabel 21"/>
    <w:rsid w:val="003B19B0"/>
    <w:rPr>
      <w:u w:val="none"/>
    </w:rPr>
  </w:style>
  <w:style w:type="character" w:customStyle="1" w:styleId="ListLabel22">
    <w:name w:val="ListLabel 22"/>
    <w:rsid w:val="003B19B0"/>
    <w:rPr>
      <w:u w:val="none"/>
    </w:rPr>
  </w:style>
  <w:style w:type="character" w:customStyle="1" w:styleId="ListLabel23">
    <w:name w:val="ListLabel 23"/>
    <w:rsid w:val="003B19B0"/>
    <w:rPr>
      <w:u w:val="none"/>
    </w:rPr>
  </w:style>
  <w:style w:type="character" w:customStyle="1" w:styleId="ListLabel24">
    <w:name w:val="ListLabel 24"/>
    <w:rsid w:val="003B19B0"/>
    <w:rPr>
      <w:u w:val="none"/>
    </w:rPr>
  </w:style>
  <w:style w:type="character" w:customStyle="1" w:styleId="ListLabel25">
    <w:name w:val="ListLabel 25"/>
    <w:rsid w:val="003B19B0"/>
    <w:rPr>
      <w:u w:val="none"/>
    </w:rPr>
  </w:style>
  <w:style w:type="character" w:customStyle="1" w:styleId="ListLabel26">
    <w:name w:val="ListLabel 26"/>
    <w:rsid w:val="003B19B0"/>
    <w:rPr>
      <w:u w:val="none"/>
    </w:rPr>
  </w:style>
  <w:style w:type="character" w:customStyle="1" w:styleId="ListLabel27">
    <w:name w:val="ListLabel 27"/>
    <w:rsid w:val="003B19B0"/>
    <w:rPr>
      <w:u w:val="none"/>
    </w:rPr>
  </w:style>
  <w:style w:type="character" w:customStyle="1" w:styleId="ListLabel28">
    <w:name w:val="ListLabel 28"/>
    <w:rsid w:val="003B19B0"/>
    <w:rPr>
      <w:rFonts w:ascii="Times New Roman" w:eastAsia="Times New Roman" w:hAnsi="Times New Roman" w:cs="Times New Roman"/>
      <w:b w:val="0"/>
      <w:position w:val="0"/>
      <w:sz w:val="24"/>
      <w:vertAlign w:val="baseline"/>
    </w:rPr>
  </w:style>
  <w:style w:type="character" w:customStyle="1" w:styleId="ListLabel29">
    <w:name w:val="ListLabel 29"/>
    <w:rsid w:val="003B19B0"/>
    <w:rPr>
      <w:position w:val="0"/>
      <w:vertAlign w:val="baseline"/>
    </w:rPr>
  </w:style>
  <w:style w:type="character" w:customStyle="1" w:styleId="ListLabel30">
    <w:name w:val="ListLabel 30"/>
    <w:rsid w:val="003B19B0"/>
    <w:rPr>
      <w:position w:val="0"/>
      <w:vertAlign w:val="baseline"/>
    </w:rPr>
  </w:style>
  <w:style w:type="character" w:customStyle="1" w:styleId="ListLabel31">
    <w:name w:val="ListLabel 31"/>
    <w:rsid w:val="003B19B0"/>
    <w:rPr>
      <w:position w:val="0"/>
      <w:vertAlign w:val="baseline"/>
    </w:rPr>
  </w:style>
  <w:style w:type="character" w:customStyle="1" w:styleId="ListLabel32">
    <w:name w:val="ListLabel 32"/>
    <w:rsid w:val="003B19B0"/>
    <w:rPr>
      <w:position w:val="0"/>
      <w:vertAlign w:val="baseline"/>
    </w:rPr>
  </w:style>
  <w:style w:type="character" w:customStyle="1" w:styleId="ListLabel33">
    <w:name w:val="ListLabel 33"/>
    <w:rsid w:val="003B19B0"/>
    <w:rPr>
      <w:position w:val="0"/>
      <w:vertAlign w:val="baseline"/>
    </w:rPr>
  </w:style>
  <w:style w:type="character" w:customStyle="1" w:styleId="ListLabel34">
    <w:name w:val="ListLabel 34"/>
    <w:rsid w:val="003B19B0"/>
    <w:rPr>
      <w:position w:val="0"/>
      <w:vertAlign w:val="baseline"/>
    </w:rPr>
  </w:style>
  <w:style w:type="character" w:customStyle="1" w:styleId="ListLabel35">
    <w:name w:val="ListLabel 35"/>
    <w:rsid w:val="003B19B0"/>
    <w:rPr>
      <w:position w:val="0"/>
      <w:vertAlign w:val="baseline"/>
    </w:rPr>
  </w:style>
  <w:style w:type="character" w:customStyle="1" w:styleId="ListLabel36">
    <w:name w:val="ListLabel 36"/>
    <w:rsid w:val="003B19B0"/>
    <w:rPr>
      <w:position w:val="0"/>
      <w:vertAlign w:val="baseline"/>
    </w:rPr>
  </w:style>
  <w:style w:type="character" w:customStyle="1" w:styleId="ListLabel37">
    <w:name w:val="ListLabel 37"/>
    <w:rsid w:val="003B19B0"/>
    <w:rPr>
      <w:position w:val="0"/>
      <w:vertAlign w:val="baseline"/>
    </w:rPr>
  </w:style>
  <w:style w:type="character" w:customStyle="1" w:styleId="ListLabel38">
    <w:name w:val="ListLabel 38"/>
    <w:rsid w:val="003B19B0"/>
    <w:rPr>
      <w:position w:val="0"/>
      <w:vertAlign w:val="baseline"/>
    </w:rPr>
  </w:style>
  <w:style w:type="character" w:customStyle="1" w:styleId="ListLabel39">
    <w:name w:val="ListLabel 39"/>
    <w:rsid w:val="003B19B0"/>
    <w:rPr>
      <w:position w:val="0"/>
      <w:vertAlign w:val="baseline"/>
    </w:rPr>
  </w:style>
  <w:style w:type="character" w:customStyle="1" w:styleId="ListLabel40">
    <w:name w:val="ListLabel 40"/>
    <w:rsid w:val="003B19B0"/>
    <w:rPr>
      <w:position w:val="0"/>
      <w:vertAlign w:val="baseline"/>
    </w:rPr>
  </w:style>
  <w:style w:type="character" w:customStyle="1" w:styleId="ListLabel41">
    <w:name w:val="ListLabel 41"/>
    <w:rsid w:val="003B19B0"/>
    <w:rPr>
      <w:position w:val="0"/>
      <w:vertAlign w:val="baseline"/>
    </w:rPr>
  </w:style>
  <w:style w:type="character" w:customStyle="1" w:styleId="ListLabel42">
    <w:name w:val="ListLabel 42"/>
    <w:rsid w:val="003B19B0"/>
    <w:rPr>
      <w:position w:val="0"/>
      <w:vertAlign w:val="baseline"/>
    </w:rPr>
  </w:style>
  <w:style w:type="character" w:customStyle="1" w:styleId="ListLabel43">
    <w:name w:val="ListLabel 43"/>
    <w:rsid w:val="003B19B0"/>
    <w:rPr>
      <w:position w:val="0"/>
      <w:vertAlign w:val="baseline"/>
    </w:rPr>
  </w:style>
  <w:style w:type="character" w:customStyle="1" w:styleId="ListLabel44">
    <w:name w:val="ListLabel 44"/>
    <w:rsid w:val="003B19B0"/>
    <w:rPr>
      <w:position w:val="0"/>
      <w:vertAlign w:val="baseline"/>
    </w:rPr>
  </w:style>
  <w:style w:type="character" w:customStyle="1" w:styleId="ListLabel45">
    <w:name w:val="ListLabel 45"/>
    <w:rsid w:val="003B19B0"/>
    <w:rPr>
      <w:position w:val="0"/>
      <w:vertAlign w:val="baseline"/>
    </w:rPr>
  </w:style>
  <w:style w:type="character" w:customStyle="1" w:styleId="ListLabel46">
    <w:name w:val="ListLabel 46"/>
    <w:rsid w:val="003B19B0"/>
    <w:rPr>
      <w:rFonts w:ascii="Arial" w:eastAsia="Arial" w:hAnsi="Arial" w:cs="Arial"/>
      <w:b w:val="0"/>
      <w:position w:val="0"/>
      <w:sz w:val="24"/>
      <w:vertAlign w:val="baseline"/>
    </w:rPr>
  </w:style>
  <w:style w:type="character" w:customStyle="1" w:styleId="ListLabel47">
    <w:name w:val="ListLabel 47"/>
    <w:rsid w:val="003B19B0"/>
    <w:rPr>
      <w:position w:val="0"/>
      <w:vertAlign w:val="baseline"/>
    </w:rPr>
  </w:style>
  <w:style w:type="character" w:customStyle="1" w:styleId="ListLabel48">
    <w:name w:val="ListLabel 48"/>
    <w:rsid w:val="003B19B0"/>
    <w:rPr>
      <w:position w:val="0"/>
      <w:vertAlign w:val="baseline"/>
    </w:rPr>
  </w:style>
  <w:style w:type="character" w:customStyle="1" w:styleId="ListLabel49">
    <w:name w:val="ListLabel 49"/>
    <w:rsid w:val="003B19B0"/>
    <w:rPr>
      <w:position w:val="0"/>
      <w:vertAlign w:val="baseline"/>
    </w:rPr>
  </w:style>
  <w:style w:type="character" w:customStyle="1" w:styleId="ListLabel50">
    <w:name w:val="ListLabel 50"/>
    <w:rsid w:val="003B19B0"/>
    <w:rPr>
      <w:position w:val="0"/>
      <w:vertAlign w:val="baseline"/>
    </w:rPr>
  </w:style>
  <w:style w:type="character" w:customStyle="1" w:styleId="ListLabel51">
    <w:name w:val="ListLabel 51"/>
    <w:rsid w:val="003B19B0"/>
    <w:rPr>
      <w:position w:val="0"/>
      <w:vertAlign w:val="baseline"/>
    </w:rPr>
  </w:style>
  <w:style w:type="character" w:customStyle="1" w:styleId="ListLabel52">
    <w:name w:val="ListLabel 52"/>
    <w:rsid w:val="003B19B0"/>
    <w:rPr>
      <w:position w:val="0"/>
      <w:vertAlign w:val="baseline"/>
    </w:rPr>
  </w:style>
  <w:style w:type="character" w:customStyle="1" w:styleId="ListLabel53">
    <w:name w:val="ListLabel 53"/>
    <w:rsid w:val="003B19B0"/>
    <w:rPr>
      <w:position w:val="0"/>
      <w:vertAlign w:val="baseline"/>
    </w:rPr>
  </w:style>
  <w:style w:type="character" w:customStyle="1" w:styleId="ListLabel54">
    <w:name w:val="ListLabel 54"/>
    <w:rsid w:val="003B19B0"/>
    <w:rPr>
      <w:position w:val="0"/>
      <w:vertAlign w:val="baseline"/>
    </w:rPr>
  </w:style>
  <w:style w:type="character" w:customStyle="1" w:styleId="ListLabel55">
    <w:name w:val="ListLabel 55"/>
    <w:rsid w:val="003B19B0"/>
    <w:rPr>
      <w:rFonts w:ascii="Times New Roman" w:eastAsia="Times New Roman" w:hAnsi="Times New Roman" w:cs="Times New Roman"/>
      <w:b w:val="0"/>
      <w:i w:val="0"/>
      <w:caps w:val="0"/>
      <w:smallCaps w:val="0"/>
      <w:strike w:val="0"/>
      <w:dstrike w:val="0"/>
      <w:color w:val="000000"/>
      <w:position w:val="0"/>
      <w:sz w:val="24"/>
      <w:szCs w:val="24"/>
      <w:u w:val="single"/>
      <w:vertAlign w:val="baseline"/>
    </w:rPr>
  </w:style>
  <w:style w:type="character" w:customStyle="1" w:styleId="ListLabel56">
    <w:name w:val="ListLabel 56"/>
    <w:rsid w:val="003B19B0"/>
    <w:rPr>
      <w:rFonts w:ascii="Times New Roman" w:eastAsia="Times New Roman" w:hAnsi="Times New Roman" w:cs="Times New Roman"/>
      <w:b w:val="0"/>
      <w:i w:val="0"/>
      <w:caps w:val="0"/>
      <w:smallCaps w:val="0"/>
      <w:strike w:val="0"/>
      <w:dstrike w:val="0"/>
      <w:color w:val="0000FF"/>
      <w:position w:val="0"/>
      <w:sz w:val="24"/>
      <w:szCs w:val="24"/>
      <w:u w:val="single"/>
      <w:vertAlign w:val="baseline"/>
    </w:rPr>
  </w:style>
  <w:style w:type="character" w:customStyle="1" w:styleId="ListLabel57">
    <w:name w:val="ListLabel 57"/>
    <w:rsid w:val="003B19B0"/>
    <w:rPr>
      <w:rFonts w:ascii="Times New Roman" w:eastAsia="Times New Roman" w:hAnsi="Times New Roman" w:cs="Times New Roman"/>
      <w:b w:val="0"/>
      <w:i w:val="0"/>
      <w:caps w:val="0"/>
      <w:smallCaps w:val="0"/>
      <w:strike w:val="0"/>
      <w:dstrike w:val="0"/>
      <w:color w:val="000000"/>
      <w:position w:val="0"/>
      <w:sz w:val="24"/>
      <w:szCs w:val="24"/>
      <w:u w:val="none"/>
      <w:vertAlign w:val="baseline"/>
    </w:rPr>
  </w:style>
  <w:style w:type="numbering" w:customStyle="1" w:styleId="Semlista1">
    <w:name w:val="Sem lista1"/>
    <w:basedOn w:val="Semlista"/>
    <w:rsid w:val="003B19B0"/>
    <w:pPr>
      <w:numPr>
        <w:numId w:val="1"/>
      </w:numPr>
    </w:pPr>
  </w:style>
  <w:style w:type="numbering" w:customStyle="1" w:styleId="WW8Num1">
    <w:name w:val="WW8Num1"/>
    <w:basedOn w:val="Semlista"/>
    <w:rsid w:val="003B19B0"/>
    <w:pPr>
      <w:numPr>
        <w:numId w:val="2"/>
      </w:numPr>
    </w:pPr>
  </w:style>
  <w:style w:type="numbering" w:customStyle="1" w:styleId="WWNum1">
    <w:name w:val="WWNum1"/>
    <w:basedOn w:val="Semlista"/>
    <w:rsid w:val="003B19B0"/>
    <w:pPr>
      <w:numPr>
        <w:numId w:val="3"/>
      </w:numPr>
    </w:pPr>
  </w:style>
  <w:style w:type="numbering" w:customStyle="1" w:styleId="WWNum2">
    <w:name w:val="WWNum2"/>
    <w:basedOn w:val="Semlista"/>
    <w:rsid w:val="003B19B0"/>
    <w:pPr>
      <w:numPr>
        <w:numId w:val="4"/>
      </w:numPr>
    </w:pPr>
  </w:style>
  <w:style w:type="numbering" w:customStyle="1" w:styleId="WWNum3">
    <w:name w:val="WWNum3"/>
    <w:basedOn w:val="Semlista"/>
    <w:rsid w:val="003B19B0"/>
    <w:pPr>
      <w:numPr>
        <w:numId w:val="5"/>
      </w:numPr>
    </w:pPr>
  </w:style>
  <w:style w:type="numbering" w:customStyle="1" w:styleId="WWNum4">
    <w:name w:val="WWNum4"/>
    <w:basedOn w:val="Semlista"/>
    <w:rsid w:val="003B19B0"/>
    <w:pPr>
      <w:numPr>
        <w:numId w:val="6"/>
      </w:numPr>
    </w:pPr>
  </w:style>
  <w:style w:type="numbering" w:customStyle="1" w:styleId="WWNum5">
    <w:name w:val="WWNum5"/>
    <w:basedOn w:val="Semlista"/>
    <w:rsid w:val="003B19B0"/>
    <w:pPr>
      <w:numPr>
        <w:numId w:val="7"/>
      </w:numPr>
    </w:pPr>
  </w:style>
  <w:style w:type="numbering" w:customStyle="1" w:styleId="WWNum6">
    <w:name w:val="WWNum6"/>
    <w:basedOn w:val="Semlista"/>
    <w:rsid w:val="003B19B0"/>
    <w:pPr>
      <w:numPr>
        <w:numId w:val="8"/>
      </w:numPr>
    </w:pPr>
  </w:style>
  <w:style w:type="paragraph" w:styleId="SemEspaamento">
    <w:name w:val="No Spacing"/>
    <w:uiPriority w:val="1"/>
    <w:qFormat/>
    <w:rsid w:val="00646937"/>
    <w:pPr>
      <w:widowControl/>
      <w:suppressAutoHyphens w:val="0"/>
      <w:autoSpaceDN/>
      <w:textAlignment w:val="auto"/>
    </w:pPr>
    <w:rPr>
      <w:rFonts w:asciiTheme="minorHAnsi" w:eastAsiaTheme="minorEastAsia" w:hAnsiTheme="minorHAnsi" w:cstheme="minorBidi"/>
      <w:sz w:val="22"/>
      <w:szCs w:val="22"/>
      <w:lang w:val="en-US" w:eastAsia="en-US" w:bidi="ar-SA"/>
    </w:rPr>
  </w:style>
  <w:style w:type="paragraph" w:customStyle="1" w:styleId="normal0">
    <w:name w:val="normal"/>
    <w:rsid w:val="00DA2807"/>
    <w:pPr>
      <w:widowControl/>
      <w:suppressAutoHyphens w:val="0"/>
      <w:autoSpaceDN/>
      <w:ind w:hanging="1"/>
      <w:textAlignment w:val="auto"/>
    </w:pPr>
    <w:rPr>
      <w:rFonts w:eastAsia="Calibri" w:cs="Calibri"/>
      <w:lang w:eastAsia="pt-BR" w:bidi="ar-SA"/>
    </w:rPr>
  </w:style>
  <w:style w:type="table" w:styleId="Tabelacomgrade">
    <w:name w:val="Table Grid"/>
    <w:basedOn w:val="Tabelanormal"/>
    <w:rsid w:val="00E537E4"/>
    <w:pPr>
      <w:widowControl/>
      <w:suppressAutoHyphens w:val="0"/>
      <w:autoSpaceDN/>
      <w:textAlignment w:val="auto"/>
    </w:pPr>
    <w:rPr>
      <w:rFonts w:asciiTheme="minorHAnsi" w:eastAsiaTheme="minorEastAsia" w:hAnsiTheme="minorHAnsi" w:cstheme="minorBidi"/>
      <w:sz w:val="22"/>
      <w:szCs w:val="22"/>
      <w:lang w:val="en-US"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55939259">
      <w:bodyDiv w:val="1"/>
      <w:marLeft w:val="0"/>
      <w:marRight w:val="0"/>
      <w:marTop w:val="0"/>
      <w:marBottom w:val="0"/>
      <w:divBdr>
        <w:top w:val="none" w:sz="0" w:space="0" w:color="auto"/>
        <w:left w:val="none" w:sz="0" w:space="0" w:color="auto"/>
        <w:bottom w:val="none" w:sz="0" w:space="0" w:color="auto"/>
        <w:right w:val="none" w:sz="0" w:space="0" w:color="auto"/>
      </w:divBdr>
    </w:div>
    <w:div w:id="20772427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https://www.planalto.gov.br/ccivil_03/_ato2019-2022/2021/lei/l14133.htm" TargetMode="External"/><Relationship Id="rId18" Type="http://schemas.openxmlformats.org/officeDocument/2006/relationships/hyperlink" Target="https://www.planalto.gov.br/ccivil_03/_ato2019-2022/2021/lei/l14133.htm"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planalto.gov.br/ccivil_03/_ato2019-2022/2021/lei/l14133.htm" TargetMode="External"/><Relationship Id="rId17" Type="http://schemas.openxmlformats.org/officeDocument/2006/relationships/hyperlink" Target="https://www.planalto.gov.br/ccivil_03/_ato2019-2022/2021/lei/l14133.htm" TargetMode="External"/><Relationship Id="rId2" Type="http://schemas.openxmlformats.org/officeDocument/2006/relationships/numbering" Target="numbering.xml"/><Relationship Id="rId16" Type="http://schemas.openxmlformats.org/officeDocument/2006/relationships/hyperlink" Target="https://www.planalto.gov.br/ccivil_03/_ato2019-2022/2021/lei/l14133.ht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ecompraspublicas.com.br"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portaldecompraspublicas.com.br" TargetMode="External"/><Relationship Id="rId23" Type="http://schemas.openxmlformats.org/officeDocument/2006/relationships/fontTable" Target="fontTable.xml"/><Relationship Id="rId10" Type="http://schemas.openxmlformats.org/officeDocument/2006/relationships/hyperlink" Target="http://www.portaldecompraspublicas.com.br"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4" Type="http://schemas.openxmlformats.org/officeDocument/2006/relationships/hyperlink" Target="https://www.planalto.gov.br/ccivil_03/_ato2019-2022/2021/lei/l14133.htm"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6B0763-CC52-4160-9A6D-7AC247E03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39</Pages>
  <Words>10731</Words>
  <Characters>57951</Characters>
  <Application>Microsoft Office Word</Application>
  <DocSecurity>0</DocSecurity>
  <Lines>482</Lines>
  <Paragraphs>137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Depto de Compras</dc:creator>
  <cp:lastModifiedBy>usuario</cp:lastModifiedBy>
  <cp:revision>40</cp:revision>
  <dcterms:created xsi:type="dcterms:W3CDTF">2024-06-27T15:54:00Z</dcterms:created>
  <dcterms:modified xsi:type="dcterms:W3CDTF">2026-06-24T12:49:00Z</dcterms:modified>
</cp:coreProperties>
</file>