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808" w:rsidRPr="00282808" w:rsidRDefault="00282808" w:rsidP="00282808">
      <w:pPr>
        <w:pStyle w:val="Cabealho"/>
        <w:spacing w:before="200" w:line="360" w:lineRule="auto"/>
        <w:jc w:val="center"/>
        <w:rPr>
          <w:rStyle w:val="Forte"/>
          <w:rFonts w:ascii="Arial" w:hAnsi="Arial" w:cs="Arial"/>
          <w:sz w:val="24"/>
          <w:szCs w:val="24"/>
          <w:u w:val="single"/>
        </w:rPr>
      </w:pPr>
      <w:bookmarkStart w:id="0" w:name="_GoBack"/>
      <w:bookmarkEnd w:id="0"/>
      <w:r w:rsidRPr="00282808">
        <w:rPr>
          <w:rStyle w:val="Forte"/>
          <w:rFonts w:ascii="Arial" w:hAnsi="Arial" w:cs="Arial"/>
          <w:sz w:val="24"/>
          <w:szCs w:val="24"/>
          <w:u w:val="single"/>
        </w:rPr>
        <w:t xml:space="preserve">DECRETO N° </w:t>
      </w:r>
      <w:r>
        <w:rPr>
          <w:rStyle w:val="Forte"/>
          <w:rFonts w:ascii="Arial" w:hAnsi="Arial" w:cs="Arial"/>
          <w:sz w:val="24"/>
          <w:szCs w:val="24"/>
          <w:u w:val="single"/>
        </w:rPr>
        <w:t xml:space="preserve">12, </w:t>
      </w:r>
      <w:r w:rsidRPr="00282808">
        <w:rPr>
          <w:rStyle w:val="Forte"/>
          <w:rFonts w:ascii="Arial" w:hAnsi="Arial" w:cs="Arial"/>
          <w:sz w:val="24"/>
          <w:szCs w:val="24"/>
          <w:u w:val="single"/>
        </w:rPr>
        <w:t>DE 30 DE MARÇO DE 2023</w:t>
      </w:r>
      <w:r>
        <w:rPr>
          <w:rStyle w:val="Forte"/>
          <w:rFonts w:ascii="Arial" w:hAnsi="Arial" w:cs="Arial"/>
          <w:sz w:val="24"/>
          <w:szCs w:val="24"/>
          <w:u w:val="single"/>
        </w:rPr>
        <w:t>.</w:t>
      </w:r>
    </w:p>
    <w:p w:rsidR="00282808" w:rsidRDefault="00282808" w:rsidP="00282808">
      <w:pPr>
        <w:spacing w:after="240"/>
        <w:ind w:left="3544"/>
        <w:jc w:val="both"/>
        <w:rPr>
          <w:rFonts w:ascii="Arial" w:hAnsi="Arial" w:cs="Arial"/>
          <w:b/>
          <w:sz w:val="24"/>
          <w:szCs w:val="24"/>
        </w:rPr>
      </w:pPr>
      <w:r w:rsidRPr="00282808">
        <w:rPr>
          <w:rFonts w:ascii="Arial" w:hAnsi="Arial" w:cs="Arial"/>
          <w:b/>
          <w:sz w:val="24"/>
          <w:szCs w:val="24"/>
        </w:rPr>
        <w:t>Fixa o regime de transição de que trata o art. 191 da Lei º 14.133, de 2021, no âmbito do Município</w:t>
      </w:r>
      <w:r>
        <w:rPr>
          <w:rFonts w:ascii="Arial" w:hAnsi="Arial" w:cs="Arial"/>
          <w:b/>
          <w:sz w:val="24"/>
          <w:szCs w:val="24"/>
        </w:rPr>
        <w:t xml:space="preserve"> de Capela de Santana</w:t>
      </w:r>
      <w:r w:rsidRPr="00282808">
        <w:rPr>
          <w:rFonts w:ascii="Arial" w:hAnsi="Arial" w:cs="Arial"/>
          <w:b/>
          <w:sz w:val="24"/>
          <w:szCs w:val="24"/>
        </w:rPr>
        <w:t>), englobando a Administração Direta e Indireta.</w:t>
      </w:r>
    </w:p>
    <w:p w:rsidR="00282808" w:rsidRDefault="00282808" w:rsidP="00282808">
      <w:pPr>
        <w:spacing w:after="240" w:line="360" w:lineRule="auto"/>
        <w:ind w:firstLine="708"/>
        <w:jc w:val="both"/>
        <w:rPr>
          <w:rFonts w:ascii="Arial" w:hAnsi="Arial" w:cs="Arial"/>
          <w:sz w:val="24"/>
          <w:szCs w:val="24"/>
        </w:rPr>
      </w:pPr>
      <w:r>
        <w:rPr>
          <w:rFonts w:ascii="Arial" w:hAnsi="Arial" w:cs="Arial"/>
          <w:b/>
          <w:sz w:val="24"/>
          <w:szCs w:val="24"/>
        </w:rPr>
        <w:t xml:space="preserve">PEDRO ODDONE RODRIGUES DA SILVA, </w:t>
      </w:r>
      <w:r>
        <w:rPr>
          <w:rFonts w:ascii="Arial" w:hAnsi="Arial" w:cs="Arial"/>
          <w:sz w:val="24"/>
          <w:szCs w:val="24"/>
        </w:rPr>
        <w:t xml:space="preserve">Prefeito Municipal em Exercício no Município de Capela de Santana, </w:t>
      </w:r>
      <w:r w:rsidRPr="00282808">
        <w:rPr>
          <w:rFonts w:ascii="Arial" w:hAnsi="Arial" w:cs="Arial"/>
          <w:sz w:val="24"/>
          <w:szCs w:val="24"/>
        </w:rPr>
        <w:t>no uso de suas atribuições legais, que lhe são conferidas pela Lei Orgânica do Município e,</w:t>
      </w:r>
    </w:p>
    <w:p w:rsidR="00282808" w:rsidRDefault="00282808" w:rsidP="00282808">
      <w:pPr>
        <w:spacing w:after="240" w:line="360" w:lineRule="auto"/>
        <w:ind w:firstLine="708"/>
        <w:jc w:val="both"/>
        <w:rPr>
          <w:rFonts w:ascii="Arial" w:hAnsi="Arial" w:cs="Arial"/>
          <w:sz w:val="24"/>
          <w:szCs w:val="24"/>
        </w:rPr>
      </w:pPr>
      <w:r>
        <w:rPr>
          <w:rFonts w:ascii="Arial" w:hAnsi="Arial" w:cs="Arial"/>
          <w:b/>
          <w:sz w:val="24"/>
          <w:szCs w:val="24"/>
        </w:rPr>
        <w:t>Considerando</w:t>
      </w:r>
      <w:r w:rsidRPr="00282808">
        <w:rPr>
          <w:rFonts w:ascii="Arial" w:hAnsi="Arial" w:cs="Arial"/>
          <w:sz w:val="24"/>
          <w:szCs w:val="24"/>
        </w:rPr>
        <w:t xml:space="preserve"> a necessidade, oportunidade e conveniência de disciplinar o alcance da expressão “optar por licitar ou contratar” de que trata o art. 191, parágrafo único da Lei nº 14.133, de 2021, e</w:t>
      </w:r>
      <w:r>
        <w:rPr>
          <w:rFonts w:ascii="Arial" w:hAnsi="Arial" w:cs="Arial"/>
          <w:sz w:val="24"/>
          <w:szCs w:val="24"/>
        </w:rPr>
        <w:t>;</w:t>
      </w:r>
    </w:p>
    <w:p w:rsidR="00EE31C9"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Considerando</w:t>
      </w:r>
      <w:r w:rsidRPr="00282808">
        <w:rPr>
          <w:rFonts w:ascii="Arial" w:hAnsi="Arial" w:cs="Arial"/>
          <w:sz w:val="24"/>
          <w:szCs w:val="24"/>
        </w:rPr>
        <w:t xml:space="preserve"> a edição, pela Coordenação Administrativa e Gestão Interna da Chefia de Gabinete da Secretaria de Gestão e Inovação do Ministério da Gestão e da Inovação em Serviços Públicos, da Portaria SEGES/MGI nº 720, de 2023 adequada conforme Acórdão do Tribunal de Contas da União, exarado na TC 000.586/2023-4</w:t>
      </w:r>
      <w:r>
        <w:rPr>
          <w:rFonts w:ascii="Arial" w:hAnsi="Arial" w:cs="Arial"/>
          <w:sz w:val="24"/>
          <w:szCs w:val="24"/>
        </w:rPr>
        <w:t>.</w:t>
      </w:r>
    </w:p>
    <w:p w:rsidR="0056211B" w:rsidRPr="0056211B" w:rsidRDefault="00282808" w:rsidP="00282808">
      <w:pPr>
        <w:spacing w:after="240" w:line="360" w:lineRule="auto"/>
        <w:jc w:val="center"/>
        <w:rPr>
          <w:rFonts w:ascii="Arial" w:hAnsi="Arial" w:cs="Arial"/>
          <w:b/>
          <w:sz w:val="24"/>
          <w:szCs w:val="24"/>
        </w:rPr>
      </w:pPr>
      <w:r>
        <w:rPr>
          <w:rFonts w:ascii="Arial" w:hAnsi="Arial" w:cs="Arial"/>
          <w:b/>
          <w:sz w:val="24"/>
          <w:szCs w:val="24"/>
        </w:rPr>
        <w:t>DECRETA</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1º</w:t>
      </w:r>
      <w:r>
        <w:rPr>
          <w:rFonts w:ascii="Arial" w:hAnsi="Arial" w:cs="Arial"/>
          <w:b/>
          <w:sz w:val="24"/>
          <w:szCs w:val="24"/>
        </w:rPr>
        <w:t xml:space="preserve"> - </w:t>
      </w:r>
      <w:r w:rsidRPr="00282808">
        <w:rPr>
          <w:rFonts w:ascii="Arial" w:hAnsi="Arial" w:cs="Arial"/>
          <w:sz w:val="24"/>
          <w:szCs w:val="24"/>
        </w:rPr>
        <w:t>Este Decreto fixa o regime de transição de que trata o art. 191 da Lei nº 14.133, de 2023, no âmbito do Município de</w:t>
      </w:r>
      <w:r>
        <w:rPr>
          <w:rFonts w:ascii="Arial" w:hAnsi="Arial" w:cs="Arial"/>
          <w:sz w:val="24"/>
          <w:szCs w:val="24"/>
        </w:rPr>
        <w:t xml:space="preserve"> Capela de Santana</w:t>
      </w:r>
      <w:r w:rsidRPr="00282808">
        <w:rPr>
          <w:rFonts w:ascii="Arial" w:hAnsi="Arial" w:cs="Arial"/>
          <w:sz w:val="24"/>
          <w:szCs w:val="24"/>
        </w:rPr>
        <w:t>, englobando a Administração Direta e Indireta.</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2º -</w:t>
      </w:r>
      <w:r>
        <w:rPr>
          <w:rFonts w:ascii="Arial" w:hAnsi="Arial" w:cs="Arial"/>
          <w:sz w:val="24"/>
          <w:szCs w:val="24"/>
        </w:rPr>
        <w:t xml:space="preserve"> </w:t>
      </w:r>
      <w:r w:rsidRPr="00282808">
        <w:rPr>
          <w:rFonts w:ascii="Arial" w:hAnsi="Arial" w:cs="Arial"/>
          <w:sz w:val="24"/>
          <w:szCs w:val="24"/>
        </w:rPr>
        <w:t>Para fins do alcance da expressão “optar por licitar ou contratar” referida no art. 191, caput da Lei nº 14.133, de 2021, os procedimentos de licitação ou de contratação direta, englobando-se nestes os casos de dispensas e inexigibilidades e demais modalidades, que forem solicitados pelos respectivos setores da Administração Direta ou Indireta com fundamento na Lei nº 8.666, de 1993 ou na Lei nº 10.520, de 2002, até o dia 31 de março de 2023, serão processados com base nessas leis até que sejam concluídos.</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Parágrafo único.</w:t>
      </w:r>
      <w:r w:rsidRPr="00282808">
        <w:rPr>
          <w:rFonts w:ascii="Arial" w:hAnsi="Arial" w:cs="Arial"/>
          <w:sz w:val="24"/>
          <w:szCs w:val="24"/>
        </w:rPr>
        <w:t xml:space="preserve"> Aplicam-se aos contratos ou instrumentos equivalentes e às atas de registro de preços firmadas em decorrência da aplicação da Lei nº 8.666, de </w:t>
      </w:r>
      <w:r w:rsidRPr="00282808">
        <w:rPr>
          <w:rFonts w:ascii="Arial" w:hAnsi="Arial" w:cs="Arial"/>
          <w:sz w:val="24"/>
          <w:szCs w:val="24"/>
        </w:rPr>
        <w:lastRenderedPageBreak/>
        <w:t>1993, ou da Lei nº 10.520, de 2002, estas mesmas leis ao longo de suas respectivas vigências, até o encerramento das contratações ou atas de registro de preços.</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3º -</w:t>
      </w:r>
      <w:r w:rsidRPr="00282808">
        <w:rPr>
          <w:rFonts w:ascii="Arial" w:hAnsi="Arial" w:cs="Arial"/>
          <w:sz w:val="24"/>
          <w:szCs w:val="24"/>
        </w:rPr>
        <w:t xml:space="preserve"> Par</w:t>
      </w:r>
      <w:r>
        <w:rPr>
          <w:rFonts w:ascii="Arial" w:hAnsi="Arial" w:cs="Arial"/>
          <w:sz w:val="24"/>
          <w:szCs w:val="24"/>
        </w:rPr>
        <w:t>a que sejam aplicadas as leis nº</w:t>
      </w:r>
      <w:r w:rsidRPr="00282808">
        <w:rPr>
          <w:rFonts w:ascii="Arial" w:hAnsi="Arial" w:cs="Arial"/>
          <w:sz w:val="24"/>
          <w:szCs w:val="24"/>
        </w:rPr>
        <w:t xml:space="preserve">s. 8.666, de 1993, e a 10.520, de 2002, nos procedimentos de licitação ou de contratação direta, englobando-se nestes os casos de dispensas e inexigibilidades e demais modalidades, será necessário que o respectivo setor da Administração Direta ou Indireta encaminhe a solicitação de licitação, de contratação direta ou demais modalidades ao setor de licitação contendo a descrição e quantitativo(s) do(s) objeto(s) a ser(em) adquirido(s) ou do(s) serviço(s) a ser(em) prestado(s) e independentemente de expressa solicitação de processamento por meio da Lei nº 8.666, de 1993, ou da Lei nº 10.520, de 2002. </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4º -</w:t>
      </w:r>
      <w:r>
        <w:rPr>
          <w:rFonts w:ascii="Arial" w:hAnsi="Arial" w:cs="Arial"/>
          <w:sz w:val="24"/>
          <w:szCs w:val="24"/>
        </w:rPr>
        <w:t xml:space="preserve"> </w:t>
      </w:r>
      <w:r w:rsidRPr="00282808">
        <w:rPr>
          <w:rFonts w:ascii="Arial" w:hAnsi="Arial" w:cs="Arial"/>
          <w:sz w:val="24"/>
          <w:szCs w:val="24"/>
        </w:rPr>
        <w:t>Desde que a solicitação seja feita nos exatos moldes do art. 2º, haverá a utilização da Lei nº 8.666, de 1993, e da Lei nº 10.520, de 2002, durante todo o processamento da licitação, da contratação direta ou demais modalidades, até a respectiva finalização, ainda que ocorram atrasos, impugnações, cancelamentos de abertura, remarcações de datas, recursos administrativos, ou quaisquer outras circunstâncias que retardem a conclusão do procedimento.</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5º -</w:t>
      </w:r>
      <w:r w:rsidRPr="00282808">
        <w:rPr>
          <w:rFonts w:ascii="Arial" w:hAnsi="Arial" w:cs="Arial"/>
          <w:sz w:val="24"/>
          <w:szCs w:val="24"/>
        </w:rPr>
        <w:t xml:space="preserve"> De forma semelhante ao disposto no art. 3º, desde que a solicitação seja feita nos exatos moldes do art. 2º, haverá a utilização da Lei nº 8.666, de 1993, e da Lei nº 10.520, de 2002, nos procedimentos de aquisição ou de contratação de serviços que porventura tenham sido iniciados sob a forma de contratação direta, englobando dispensas e inexigibilidades demais modalidades e que, posteriormente, revelem a necessidade de que seja realizado o procedimento licitatório respectivo, o qual será processado pela Lei nº 8.666, de 1993, e da Lei nº 10.520, de 2002, aplicando-se aos contratos, instrumentos congêneres ou atas de registro de preços respectivos estas mesmas leis.</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6º -</w:t>
      </w:r>
      <w:r w:rsidRPr="00282808">
        <w:rPr>
          <w:rFonts w:ascii="Arial" w:hAnsi="Arial" w:cs="Arial"/>
          <w:sz w:val="24"/>
          <w:szCs w:val="24"/>
        </w:rPr>
        <w:t xml:space="preserve"> Os credenciamentos abertos nos exatos moldes do art. 2º deverão ser extintos até o dia 31 de dezembro de 2023, não se excluindo a possibilidade de aplicação da Lei nº 8.666, de 1993, aos contratos deles derivados, durante todo o período de vigência destes.</w:t>
      </w:r>
    </w:p>
    <w:p w:rsidR="00387B27" w:rsidRPr="00282808" w:rsidRDefault="00387B27" w:rsidP="00282808">
      <w:pPr>
        <w:spacing w:after="240" w:line="360" w:lineRule="auto"/>
        <w:ind w:firstLine="708"/>
        <w:jc w:val="both"/>
        <w:rPr>
          <w:rFonts w:ascii="Arial" w:hAnsi="Arial" w:cs="Arial"/>
          <w:sz w:val="24"/>
          <w:szCs w:val="24"/>
        </w:rPr>
      </w:pPr>
      <w:r>
        <w:rPr>
          <w:rFonts w:ascii="Arial" w:hAnsi="Arial" w:cs="Arial"/>
          <w:b/>
          <w:sz w:val="24"/>
          <w:szCs w:val="24"/>
        </w:rPr>
        <w:lastRenderedPageBreak/>
        <w:t xml:space="preserve">Art. 7° - </w:t>
      </w:r>
      <w:r w:rsidRPr="00387B27">
        <w:rPr>
          <w:rFonts w:ascii="Arial" w:hAnsi="Arial" w:cs="Arial"/>
          <w:sz w:val="24"/>
          <w:szCs w:val="24"/>
        </w:rPr>
        <w:t>Aplica-se o disposto neste Decreto a todos os procedimentos de licitação ou de contratação direta, englobando-se nestes os casos de dispensas e inexigibilidades e demais modalidades, tanto da Administração Direta quanto da Administração Indireta, que estejam em tramitação no setor de licitação até a data de 31 de março de 2023.</w:t>
      </w:r>
    </w:p>
    <w:p w:rsidR="00282808" w:rsidRPr="00282808" w:rsidRDefault="00282808" w:rsidP="00282808">
      <w:pPr>
        <w:spacing w:after="240" w:line="360" w:lineRule="auto"/>
        <w:ind w:firstLine="708"/>
        <w:jc w:val="both"/>
        <w:rPr>
          <w:rFonts w:ascii="Arial" w:hAnsi="Arial" w:cs="Arial"/>
          <w:sz w:val="24"/>
          <w:szCs w:val="24"/>
        </w:rPr>
      </w:pPr>
      <w:r w:rsidRPr="00282808">
        <w:rPr>
          <w:rFonts w:ascii="Arial" w:hAnsi="Arial" w:cs="Arial"/>
          <w:b/>
          <w:sz w:val="24"/>
          <w:szCs w:val="24"/>
        </w:rPr>
        <w:t>Art. 8º -</w:t>
      </w:r>
      <w:r w:rsidRPr="00282808">
        <w:rPr>
          <w:rFonts w:ascii="Arial" w:hAnsi="Arial" w:cs="Arial"/>
          <w:sz w:val="24"/>
          <w:szCs w:val="24"/>
        </w:rPr>
        <w:t xml:space="preserve"> Este Decreto entra em vigor na data de sua publicação.</w:t>
      </w:r>
    </w:p>
    <w:p w:rsidR="001D03D0" w:rsidRPr="008B0FCE" w:rsidRDefault="00C90F8E" w:rsidP="00282808">
      <w:pPr>
        <w:spacing w:after="240" w:line="360" w:lineRule="auto"/>
        <w:ind w:firstLine="708"/>
        <w:jc w:val="both"/>
        <w:rPr>
          <w:rFonts w:ascii="Arial" w:hAnsi="Arial" w:cs="Arial"/>
          <w:sz w:val="24"/>
          <w:szCs w:val="24"/>
        </w:rPr>
      </w:pPr>
      <w:r w:rsidRPr="008B0FCE">
        <w:rPr>
          <w:rFonts w:ascii="Arial" w:hAnsi="Arial" w:cs="Arial"/>
          <w:sz w:val="24"/>
          <w:szCs w:val="24"/>
        </w:rPr>
        <w:t>GABINETE DO PREFEITO MUNICIPAL DE CAPELA DE SANTANA, AOS</w:t>
      </w:r>
      <w:r w:rsidR="000D04A3">
        <w:rPr>
          <w:rFonts w:ascii="Arial" w:hAnsi="Arial" w:cs="Arial"/>
          <w:sz w:val="24"/>
          <w:szCs w:val="24"/>
        </w:rPr>
        <w:t xml:space="preserve"> </w:t>
      </w:r>
      <w:r w:rsidR="007D7B12">
        <w:rPr>
          <w:rFonts w:ascii="Arial" w:hAnsi="Arial" w:cs="Arial"/>
          <w:sz w:val="24"/>
          <w:szCs w:val="24"/>
        </w:rPr>
        <w:t>30</w:t>
      </w:r>
      <w:r w:rsidR="000D04A3">
        <w:rPr>
          <w:rFonts w:ascii="Arial" w:hAnsi="Arial" w:cs="Arial"/>
          <w:sz w:val="24"/>
          <w:szCs w:val="24"/>
        </w:rPr>
        <w:t xml:space="preserve"> </w:t>
      </w:r>
      <w:r w:rsidRPr="008B0FCE">
        <w:rPr>
          <w:rFonts w:ascii="Arial" w:hAnsi="Arial" w:cs="Arial"/>
          <w:sz w:val="24"/>
          <w:szCs w:val="24"/>
        </w:rPr>
        <w:t xml:space="preserve">DIAS DO MÊS DE </w:t>
      </w:r>
      <w:r w:rsidR="00855E2C">
        <w:rPr>
          <w:rFonts w:ascii="Arial" w:hAnsi="Arial" w:cs="Arial"/>
          <w:sz w:val="24"/>
          <w:szCs w:val="24"/>
        </w:rPr>
        <w:t xml:space="preserve">MARÇO </w:t>
      </w:r>
      <w:r w:rsidRPr="008B0FCE">
        <w:rPr>
          <w:rFonts w:ascii="Arial" w:hAnsi="Arial" w:cs="Arial"/>
          <w:sz w:val="24"/>
          <w:szCs w:val="24"/>
        </w:rPr>
        <w:t>DE 20</w:t>
      </w:r>
      <w:r w:rsidR="00855E2C">
        <w:rPr>
          <w:rFonts w:ascii="Arial" w:hAnsi="Arial" w:cs="Arial"/>
          <w:sz w:val="24"/>
          <w:szCs w:val="24"/>
        </w:rPr>
        <w:t>23</w:t>
      </w:r>
      <w:r w:rsidRPr="008B0FCE">
        <w:rPr>
          <w:rFonts w:ascii="Arial" w:hAnsi="Arial" w:cs="Arial"/>
          <w:sz w:val="24"/>
          <w:szCs w:val="24"/>
        </w:rPr>
        <w:t>.</w:t>
      </w:r>
    </w:p>
    <w:p w:rsidR="007D7B12" w:rsidRDefault="00615255" w:rsidP="007D7B12">
      <w:pPr>
        <w:spacing w:after="240" w:line="360" w:lineRule="auto"/>
        <w:ind w:firstLine="708"/>
        <w:rPr>
          <w:rFonts w:ascii="Arial" w:hAnsi="Arial" w:cs="Arial"/>
          <w:sz w:val="24"/>
          <w:szCs w:val="24"/>
        </w:rPr>
      </w:pPr>
      <w:r w:rsidRPr="008B0FCE">
        <w:rPr>
          <w:rFonts w:ascii="Arial" w:hAnsi="Arial" w:cs="Arial"/>
          <w:sz w:val="24"/>
          <w:szCs w:val="24"/>
        </w:rPr>
        <w:t>Registre-se e Publique-se</w:t>
      </w:r>
    </w:p>
    <w:p w:rsidR="007D7B12" w:rsidRPr="008B0FCE" w:rsidRDefault="007D7B12" w:rsidP="007D7B12">
      <w:pPr>
        <w:spacing w:after="240" w:line="360" w:lineRule="auto"/>
        <w:ind w:firstLine="708"/>
        <w:rPr>
          <w:rFonts w:ascii="Arial" w:hAnsi="Arial" w:cs="Arial"/>
          <w:sz w:val="24"/>
          <w:szCs w:val="24"/>
        </w:rPr>
      </w:pPr>
    </w:p>
    <w:p w:rsidR="007D7B12" w:rsidRDefault="007D7B12" w:rsidP="007D7B12">
      <w:pPr>
        <w:spacing w:after="0" w:line="240" w:lineRule="auto"/>
        <w:jc w:val="center"/>
        <w:rPr>
          <w:rFonts w:ascii="Arial" w:hAnsi="Arial" w:cs="Arial"/>
          <w:b/>
          <w:sz w:val="24"/>
          <w:szCs w:val="24"/>
        </w:rPr>
      </w:pP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r>
      <w:r>
        <w:rPr>
          <w:rFonts w:ascii="Arial" w:hAnsi="Arial" w:cs="Arial"/>
          <w:b/>
          <w:sz w:val="24"/>
          <w:szCs w:val="24"/>
        </w:rPr>
        <w:softHyphen/>
        <w:t>______________________________________</w:t>
      </w:r>
    </w:p>
    <w:p w:rsidR="007D7B12" w:rsidRPr="008B0FCE" w:rsidRDefault="007D7B12" w:rsidP="007D7B12">
      <w:pPr>
        <w:spacing w:after="0" w:line="240" w:lineRule="auto"/>
        <w:jc w:val="center"/>
        <w:rPr>
          <w:rFonts w:ascii="Arial" w:hAnsi="Arial" w:cs="Arial"/>
          <w:b/>
          <w:sz w:val="24"/>
          <w:szCs w:val="24"/>
        </w:rPr>
      </w:pPr>
      <w:r>
        <w:rPr>
          <w:rFonts w:ascii="Arial" w:hAnsi="Arial" w:cs="Arial"/>
          <w:b/>
          <w:sz w:val="24"/>
          <w:szCs w:val="24"/>
        </w:rPr>
        <w:t>Pedro Oddone Rodrigues da Silva</w:t>
      </w:r>
    </w:p>
    <w:p w:rsidR="007D7B12" w:rsidRPr="008B0FCE" w:rsidRDefault="007D7B12" w:rsidP="007D7B12">
      <w:pPr>
        <w:spacing w:after="0" w:line="240" w:lineRule="auto"/>
        <w:jc w:val="center"/>
        <w:rPr>
          <w:rFonts w:ascii="Arial" w:hAnsi="Arial" w:cs="Arial"/>
          <w:sz w:val="24"/>
          <w:szCs w:val="24"/>
        </w:rPr>
      </w:pPr>
      <w:r w:rsidRPr="008B0FCE">
        <w:rPr>
          <w:rFonts w:ascii="Arial" w:hAnsi="Arial" w:cs="Arial"/>
          <w:sz w:val="24"/>
          <w:szCs w:val="24"/>
        </w:rPr>
        <w:t>Prefeito Municipal,</w:t>
      </w:r>
      <w:r>
        <w:rPr>
          <w:rFonts w:ascii="Arial" w:hAnsi="Arial" w:cs="Arial"/>
          <w:sz w:val="24"/>
          <w:szCs w:val="24"/>
        </w:rPr>
        <w:t xml:space="preserve"> em exercício.</w:t>
      </w:r>
    </w:p>
    <w:p w:rsidR="0016149B" w:rsidRPr="008B0FCE" w:rsidRDefault="0016149B" w:rsidP="00282808">
      <w:pPr>
        <w:spacing w:after="0" w:line="360" w:lineRule="auto"/>
        <w:jc w:val="both"/>
        <w:rPr>
          <w:rFonts w:ascii="Arial" w:hAnsi="Arial" w:cs="Arial"/>
          <w:sz w:val="24"/>
          <w:szCs w:val="24"/>
        </w:rPr>
      </w:pPr>
    </w:p>
    <w:sectPr w:rsidR="0016149B" w:rsidRPr="008B0FCE" w:rsidSect="008B0FCE">
      <w:headerReference w:type="default" r:id="rId8"/>
      <w:footerReference w:type="default" r:id="rId9"/>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E3A" w:rsidRDefault="00817E3A" w:rsidP="000F59AA">
      <w:pPr>
        <w:spacing w:after="0" w:line="240" w:lineRule="auto"/>
      </w:pPr>
      <w:r>
        <w:separator/>
      </w:r>
    </w:p>
  </w:endnote>
  <w:endnote w:type="continuationSeparator" w:id="0">
    <w:p w:rsidR="00817E3A" w:rsidRDefault="00817E3A" w:rsidP="000F5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cofont Vera Sans">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7148"/>
      <w:docPartObj>
        <w:docPartGallery w:val="Page Numbers (Bottom of Page)"/>
        <w:docPartUnique/>
      </w:docPartObj>
    </w:sdtPr>
    <w:sdtEndPr/>
    <w:sdtContent>
      <w:p w:rsidR="00657F17" w:rsidRDefault="00DE0791">
        <w:pPr>
          <w:pStyle w:val="Rodap"/>
          <w:jc w:val="right"/>
        </w:pPr>
        <w:r>
          <w:fldChar w:fldCharType="begin"/>
        </w:r>
        <w:r w:rsidR="00657F17">
          <w:instrText xml:space="preserve"> PAGE   \* MERGEFORMAT </w:instrText>
        </w:r>
        <w:r>
          <w:fldChar w:fldCharType="separate"/>
        </w:r>
        <w:r w:rsidR="002B7581">
          <w:rPr>
            <w:noProof/>
          </w:rPr>
          <w:t>2</w:t>
        </w:r>
        <w:r>
          <w:rPr>
            <w:noProof/>
          </w:rPr>
          <w:fldChar w:fldCharType="end"/>
        </w:r>
      </w:p>
    </w:sdtContent>
  </w:sdt>
  <w:p w:rsidR="00657F17" w:rsidRDefault="00657F1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E3A" w:rsidRDefault="00817E3A" w:rsidP="000F59AA">
      <w:pPr>
        <w:spacing w:after="0" w:line="240" w:lineRule="auto"/>
      </w:pPr>
      <w:r>
        <w:separator/>
      </w:r>
    </w:p>
  </w:footnote>
  <w:footnote w:type="continuationSeparator" w:id="0">
    <w:p w:rsidR="00817E3A" w:rsidRDefault="00817E3A" w:rsidP="000F5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F17" w:rsidRDefault="00657F17">
    <w:pPr>
      <w:pStyle w:val="Cabealho"/>
    </w:pPr>
    <w:r w:rsidRPr="008B0FCE">
      <w:rPr>
        <w:rFonts w:ascii="Arial" w:hAnsi="Arial" w:cs="Arial"/>
        <w:noProof/>
      </w:rPr>
      <w:drawing>
        <wp:anchor distT="0" distB="0" distL="114300" distR="114300" simplePos="0" relativeHeight="251659264" behindDoc="0" locked="0" layoutInCell="1" allowOverlap="1">
          <wp:simplePos x="0" y="0"/>
          <wp:positionH relativeFrom="column">
            <wp:posOffset>2200275</wp:posOffset>
          </wp:positionH>
          <wp:positionV relativeFrom="paragraph">
            <wp:posOffset>-210185</wp:posOffset>
          </wp:positionV>
          <wp:extent cx="982345" cy="842645"/>
          <wp:effectExtent l="19050" t="0" r="8255" b="0"/>
          <wp:wrapSquare wrapText="bothSides"/>
          <wp:docPr id="6" name="Imagem 6" descr="Brasã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_1"/>
                  <pic:cNvPicPr>
                    <a:picLocks noChangeAspect="1" noChangeArrowheads="1"/>
                  </pic:cNvPicPr>
                </pic:nvPicPr>
                <pic:blipFill>
                  <a:blip r:embed="rId1" cstate="print"/>
                  <a:srcRect/>
                  <a:stretch>
                    <a:fillRect/>
                  </a:stretch>
                </pic:blipFill>
                <pic:spPr bwMode="auto">
                  <a:xfrm>
                    <a:off x="0" y="0"/>
                    <a:ext cx="982345" cy="842645"/>
                  </a:xfrm>
                  <a:prstGeom prst="rect">
                    <a:avLst/>
                  </a:prstGeom>
                  <a:noFill/>
                  <a:ln w="9525">
                    <a:noFill/>
                    <a:miter lim="800000"/>
                    <a:headEnd/>
                    <a:tailEnd/>
                  </a:ln>
                </pic:spPr>
              </pic:pic>
            </a:graphicData>
          </a:graphic>
        </wp:anchor>
      </w:drawing>
    </w:r>
  </w:p>
  <w:p w:rsidR="00657F17" w:rsidRDefault="00657F17">
    <w:pPr>
      <w:pStyle w:val="Cabealho"/>
    </w:pPr>
  </w:p>
  <w:p w:rsidR="00657F17" w:rsidRPr="008B0FCE" w:rsidRDefault="00657F17" w:rsidP="00B46F2C">
    <w:pPr>
      <w:tabs>
        <w:tab w:val="left" w:pos="2630"/>
        <w:tab w:val="center" w:pos="4252"/>
      </w:tabs>
      <w:spacing w:after="0" w:line="360" w:lineRule="auto"/>
      <w:rPr>
        <w:rFonts w:ascii="Arial" w:hAnsi="Arial" w:cs="Arial"/>
        <w:b/>
        <w:sz w:val="17"/>
        <w:szCs w:val="17"/>
      </w:rPr>
    </w:pPr>
    <w:r w:rsidRPr="008B0FCE">
      <w:rPr>
        <w:rFonts w:ascii="Arial" w:hAnsi="Arial" w:cs="Arial"/>
        <w:b/>
        <w:sz w:val="17"/>
        <w:szCs w:val="17"/>
      </w:rPr>
      <w:tab/>
      <w:t>ESTADO DO RIO GRANDE DO SUL</w:t>
    </w:r>
  </w:p>
  <w:p w:rsidR="00657F17" w:rsidRPr="00B46F2C" w:rsidRDefault="00657F17" w:rsidP="00B46F2C">
    <w:pPr>
      <w:tabs>
        <w:tab w:val="left" w:pos="739"/>
        <w:tab w:val="center" w:pos="4252"/>
      </w:tabs>
      <w:spacing w:after="0" w:line="360" w:lineRule="auto"/>
      <w:rPr>
        <w:rFonts w:ascii="Arial" w:hAnsi="Arial" w:cs="Arial"/>
        <w:b/>
        <w:sz w:val="20"/>
      </w:rPr>
    </w:pPr>
    <w:r w:rsidRPr="008B0FCE">
      <w:rPr>
        <w:rFonts w:ascii="Arial" w:hAnsi="Arial" w:cs="Arial"/>
        <w:b/>
        <w:sz w:val="20"/>
      </w:rPr>
      <w:tab/>
    </w:r>
    <w:r w:rsidRPr="008B0FCE">
      <w:rPr>
        <w:rFonts w:ascii="Arial" w:hAnsi="Arial" w:cs="Arial"/>
        <w:b/>
        <w:sz w:val="20"/>
      </w:rPr>
      <w:tab/>
      <w:t xml:space="preserve">PREFEITURA MUNICIPAL DE CAPELA DE SANTANA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205BC2"/>
    <w:multiLevelType w:val="hybridMultilevel"/>
    <w:tmpl w:val="35403346"/>
    <w:lvl w:ilvl="0" w:tplc="65FC10CA">
      <w:start w:val="1"/>
      <w:numFmt w:val="lowerLetter"/>
      <w:lvlText w:val="%1)"/>
      <w:lvlJc w:val="left"/>
      <w:pPr>
        <w:ind w:left="720" w:hanging="360"/>
      </w:pPr>
      <w:rPr>
        <w:rFonts w:eastAsiaTheme="minorEastAsia" w:hint="default"/>
        <w:b/>
        <w:color w:val="auto"/>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C277D97"/>
    <w:multiLevelType w:val="hybridMultilevel"/>
    <w:tmpl w:val="F2FC5E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9AA"/>
    <w:rsid w:val="000042A3"/>
    <w:rsid w:val="00034C52"/>
    <w:rsid w:val="0003619F"/>
    <w:rsid w:val="000372A5"/>
    <w:rsid w:val="000426A1"/>
    <w:rsid w:val="00044E0B"/>
    <w:rsid w:val="00047245"/>
    <w:rsid w:val="00047497"/>
    <w:rsid w:val="00047B57"/>
    <w:rsid w:val="00066605"/>
    <w:rsid w:val="000667CD"/>
    <w:rsid w:val="00073DBD"/>
    <w:rsid w:val="00074745"/>
    <w:rsid w:val="00082F10"/>
    <w:rsid w:val="00084204"/>
    <w:rsid w:val="00085D48"/>
    <w:rsid w:val="00091909"/>
    <w:rsid w:val="000A3F69"/>
    <w:rsid w:val="000B0459"/>
    <w:rsid w:val="000C1624"/>
    <w:rsid w:val="000C209C"/>
    <w:rsid w:val="000C2FC2"/>
    <w:rsid w:val="000C530C"/>
    <w:rsid w:val="000C622F"/>
    <w:rsid w:val="000D04A3"/>
    <w:rsid w:val="000E2143"/>
    <w:rsid w:val="000F59AA"/>
    <w:rsid w:val="00115358"/>
    <w:rsid w:val="00140D97"/>
    <w:rsid w:val="00151C13"/>
    <w:rsid w:val="0015599E"/>
    <w:rsid w:val="00156423"/>
    <w:rsid w:val="0016149B"/>
    <w:rsid w:val="00165EA2"/>
    <w:rsid w:val="0017154C"/>
    <w:rsid w:val="00172F93"/>
    <w:rsid w:val="00173232"/>
    <w:rsid w:val="001877D1"/>
    <w:rsid w:val="001904AE"/>
    <w:rsid w:val="00195D70"/>
    <w:rsid w:val="001974F8"/>
    <w:rsid w:val="001A013E"/>
    <w:rsid w:val="001A0E1C"/>
    <w:rsid w:val="001A36E7"/>
    <w:rsid w:val="001A373A"/>
    <w:rsid w:val="001B263B"/>
    <w:rsid w:val="001B4ED8"/>
    <w:rsid w:val="001B5B74"/>
    <w:rsid w:val="001D03D0"/>
    <w:rsid w:val="001E31C6"/>
    <w:rsid w:val="001F106A"/>
    <w:rsid w:val="001F785A"/>
    <w:rsid w:val="0020122D"/>
    <w:rsid w:val="00207089"/>
    <w:rsid w:val="00207799"/>
    <w:rsid w:val="00211BE6"/>
    <w:rsid w:val="00215000"/>
    <w:rsid w:val="00217444"/>
    <w:rsid w:val="00220EDB"/>
    <w:rsid w:val="0022743B"/>
    <w:rsid w:val="00231597"/>
    <w:rsid w:val="00231D5A"/>
    <w:rsid w:val="00232029"/>
    <w:rsid w:val="002331B1"/>
    <w:rsid w:val="0023729E"/>
    <w:rsid w:val="00266510"/>
    <w:rsid w:val="00267FA3"/>
    <w:rsid w:val="00276D1D"/>
    <w:rsid w:val="002804BB"/>
    <w:rsid w:val="00282808"/>
    <w:rsid w:val="002834E7"/>
    <w:rsid w:val="00285014"/>
    <w:rsid w:val="002A3646"/>
    <w:rsid w:val="002B0046"/>
    <w:rsid w:val="002B7581"/>
    <w:rsid w:val="002C2333"/>
    <w:rsid w:val="002C66DB"/>
    <w:rsid w:val="002E2484"/>
    <w:rsid w:val="002F4091"/>
    <w:rsid w:val="002F5B88"/>
    <w:rsid w:val="003431BA"/>
    <w:rsid w:val="003453CA"/>
    <w:rsid w:val="003460AB"/>
    <w:rsid w:val="003506B2"/>
    <w:rsid w:val="00354244"/>
    <w:rsid w:val="00361606"/>
    <w:rsid w:val="00367DDC"/>
    <w:rsid w:val="00370BF9"/>
    <w:rsid w:val="00372F2F"/>
    <w:rsid w:val="00383229"/>
    <w:rsid w:val="00387B27"/>
    <w:rsid w:val="00390F77"/>
    <w:rsid w:val="003933BE"/>
    <w:rsid w:val="00394A66"/>
    <w:rsid w:val="00397F36"/>
    <w:rsid w:val="003A49B9"/>
    <w:rsid w:val="003C0AFD"/>
    <w:rsid w:val="003C147B"/>
    <w:rsid w:val="003C29C0"/>
    <w:rsid w:val="003C6412"/>
    <w:rsid w:val="003D122F"/>
    <w:rsid w:val="003D5852"/>
    <w:rsid w:val="003D5BEE"/>
    <w:rsid w:val="003D5E46"/>
    <w:rsid w:val="003D6A4B"/>
    <w:rsid w:val="003D7621"/>
    <w:rsid w:val="003D77CE"/>
    <w:rsid w:val="003F22DB"/>
    <w:rsid w:val="003F35C5"/>
    <w:rsid w:val="004009F5"/>
    <w:rsid w:val="004078A0"/>
    <w:rsid w:val="00413072"/>
    <w:rsid w:val="00415747"/>
    <w:rsid w:val="0041619F"/>
    <w:rsid w:val="004219D4"/>
    <w:rsid w:val="00421C2A"/>
    <w:rsid w:val="00423D3A"/>
    <w:rsid w:val="00425666"/>
    <w:rsid w:val="004406DE"/>
    <w:rsid w:val="004417B3"/>
    <w:rsid w:val="00441997"/>
    <w:rsid w:val="00443263"/>
    <w:rsid w:val="0045123B"/>
    <w:rsid w:val="004560C6"/>
    <w:rsid w:val="00457E0A"/>
    <w:rsid w:val="00463F06"/>
    <w:rsid w:val="00464CE4"/>
    <w:rsid w:val="00483DE0"/>
    <w:rsid w:val="004849AE"/>
    <w:rsid w:val="0049000F"/>
    <w:rsid w:val="004B7639"/>
    <w:rsid w:val="004B77F2"/>
    <w:rsid w:val="004C3DA2"/>
    <w:rsid w:val="004C3E35"/>
    <w:rsid w:val="004C664C"/>
    <w:rsid w:val="004C6AC2"/>
    <w:rsid w:val="004D0C1D"/>
    <w:rsid w:val="004D14D8"/>
    <w:rsid w:val="004D3148"/>
    <w:rsid w:val="004E2361"/>
    <w:rsid w:val="00501925"/>
    <w:rsid w:val="00514C69"/>
    <w:rsid w:val="005378DB"/>
    <w:rsid w:val="005429FA"/>
    <w:rsid w:val="00552C99"/>
    <w:rsid w:val="0056211B"/>
    <w:rsid w:val="00566D9D"/>
    <w:rsid w:val="00570F0A"/>
    <w:rsid w:val="00574A6A"/>
    <w:rsid w:val="005929EE"/>
    <w:rsid w:val="005A29BC"/>
    <w:rsid w:val="005A4319"/>
    <w:rsid w:val="005A4B10"/>
    <w:rsid w:val="005A5F27"/>
    <w:rsid w:val="005B018E"/>
    <w:rsid w:val="005B1A02"/>
    <w:rsid w:val="005B1CF3"/>
    <w:rsid w:val="005B2155"/>
    <w:rsid w:val="005B31B5"/>
    <w:rsid w:val="005B58DD"/>
    <w:rsid w:val="005B6579"/>
    <w:rsid w:val="005C023D"/>
    <w:rsid w:val="005C2F3E"/>
    <w:rsid w:val="005C42F1"/>
    <w:rsid w:val="005C646F"/>
    <w:rsid w:val="005C6924"/>
    <w:rsid w:val="005D28B7"/>
    <w:rsid w:val="005D37BE"/>
    <w:rsid w:val="005F150E"/>
    <w:rsid w:val="0060076F"/>
    <w:rsid w:val="00610E9D"/>
    <w:rsid w:val="00615255"/>
    <w:rsid w:val="00615E9F"/>
    <w:rsid w:val="006219FF"/>
    <w:rsid w:val="006440BA"/>
    <w:rsid w:val="006458B9"/>
    <w:rsid w:val="00647416"/>
    <w:rsid w:val="00650304"/>
    <w:rsid w:val="0065658B"/>
    <w:rsid w:val="00657F17"/>
    <w:rsid w:val="00666C44"/>
    <w:rsid w:val="0066774A"/>
    <w:rsid w:val="00677A16"/>
    <w:rsid w:val="006A238C"/>
    <w:rsid w:val="006A4D2A"/>
    <w:rsid w:val="006A6F2B"/>
    <w:rsid w:val="006B6DF8"/>
    <w:rsid w:val="006C22E9"/>
    <w:rsid w:val="006D36ED"/>
    <w:rsid w:val="006D6852"/>
    <w:rsid w:val="006E5D38"/>
    <w:rsid w:val="006E64ED"/>
    <w:rsid w:val="006E72FE"/>
    <w:rsid w:val="006F6D24"/>
    <w:rsid w:val="00713BE5"/>
    <w:rsid w:val="0073181D"/>
    <w:rsid w:val="00732DB7"/>
    <w:rsid w:val="00742920"/>
    <w:rsid w:val="00751ABD"/>
    <w:rsid w:val="00752F2A"/>
    <w:rsid w:val="0075763D"/>
    <w:rsid w:val="00763819"/>
    <w:rsid w:val="00773E45"/>
    <w:rsid w:val="00774581"/>
    <w:rsid w:val="007847AC"/>
    <w:rsid w:val="007858EC"/>
    <w:rsid w:val="007951AE"/>
    <w:rsid w:val="00796E7B"/>
    <w:rsid w:val="00797D6A"/>
    <w:rsid w:val="007A5DC3"/>
    <w:rsid w:val="007A6882"/>
    <w:rsid w:val="007A6D88"/>
    <w:rsid w:val="007B1AC7"/>
    <w:rsid w:val="007B4FE4"/>
    <w:rsid w:val="007B7C9A"/>
    <w:rsid w:val="007C0441"/>
    <w:rsid w:val="007C1161"/>
    <w:rsid w:val="007D31CC"/>
    <w:rsid w:val="007D3DEC"/>
    <w:rsid w:val="007D7B12"/>
    <w:rsid w:val="007E13A5"/>
    <w:rsid w:val="007E259C"/>
    <w:rsid w:val="007F2EDC"/>
    <w:rsid w:val="007F51C4"/>
    <w:rsid w:val="007F564A"/>
    <w:rsid w:val="007F7E3B"/>
    <w:rsid w:val="00801EC4"/>
    <w:rsid w:val="008021A8"/>
    <w:rsid w:val="00802EAC"/>
    <w:rsid w:val="00805E6E"/>
    <w:rsid w:val="00806641"/>
    <w:rsid w:val="00817E3A"/>
    <w:rsid w:val="00826A9C"/>
    <w:rsid w:val="00827D9C"/>
    <w:rsid w:val="00831A9A"/>
    <w:rsid w:val="00847590"/>
    <w:rsid w:val="00853414"/>
    <w:rsid w:val="00855E2C"/>
    <w:rsid w:val="00861097"/>
    <w:rsid w:val="00865884"/>
    <w:rsid w:val="00872AF1"/>
    <w:rsid w:val="0088280B"/>
    <w:rsid w:val="00884A50"/>
    <w:rsid w:val="00887712"/>
    <w:rsid w:val="00890E2B"/>
    <w:rsid w:val="00893831"/>
    <w:rsid w:val="00895DF0"/>
    <w:rsid w:val="008961CE"/>
    <w:rsid w:val="008A7876"/>
    <w:rsid w:val="008B0FCE"/>
    <w:rsid w:val="008B7588"/>
    <w:rsid w:val="008B7F51"/>
    <w:rsid w:val="008D2229"/>
    <w:rsid w:val="008D2F30"/>
    <w:rsid w:val="008D4F4A"/>
    <w:rsid w:val="008E66F4"/>
    <w:rsid w:val="008F4B8F"/>
    <w:rsid w:val="008F7C36"/>
    <w:rsid w:val="00911A36"/>
    <w:rsid w:val="0091396D"/>
    <w:rsid w:val="0091797A"/>
    <w:rsid w:val="009241F7"/>
    <w:rsid w:val="0093167F"/>
    <w:rsid w:val="009340CA"/>
    <w:rsid w:val="00934899"/>
    <w:rsid w:val="00950E9D"/>
    <w:rsid w:val="00956420"/>
    <w:rsid w:val="00960ACC"/>
    <w:rsid w:val="00964EE9"/>
    <w:rsid w:val="00965C3C"/>
    <w:rsid w:val="0097625E"/>
    <w:rsid w:val="0098361C"/>
    <w:rsid w:val="00983AF4"/>
    <w:rsid w:val="009943BB"/>
    <w:rsid w:val="009951BE"/>
    <w:rsid w:val="009A33E1"/>
    <w:rsid w:val="009B2C9D"/>
    <w:rsid w:val="009B3D11"/>
    <w:rsid w:val="009B52AC"/>
    <w:rsid w:val="009C7134"/>
    <w:rsid w:val="009C75C4"/>
    <w:rsid w:val="009D03FD"/>
    <w:rsid w:val="009D2D9B"/>
    <w:rsid w:val="009D2DB8"/>
    <w:rsid w:val="009E21DD"/>
    <w:rsid w:val="009F214B"/>
    <w:rsid w:val="00A10ACD"/>
    <w:rsid w:val="00A1181E"/>
    <w:rsid w:val="00A15B55"/>
    <w:rsid w:val="00A16509"/>
    <w:rsid w:val="00A174B6"/>
    <w:rsid w:val="00A20F0C"/>
    <w:rsid w:val="00A23A1A"/>
    <w:rsid w:val="00A25E6B"/>
    <w:rsid w:val="00A32C66"/>
    <w:rsid w:val="00A36B9C"/>
    <w:rsid w:val="00A370BB"/>
    <w:rsid w:val="00A43949"/>
    <w:rsid w:val="00A43E93"/>
    <w:rsid w:val="00A45E5A"/>
    <w:rsid w:val="00A5330E"/>
    <w:rsid w:val="00A535C2"/>
    <w:rsid w:val="00A6686A"/>
    <w:rsid w:val="00A715B8"/>
    <w:rsid w:val="00A73C28"/>
    <w:rsid w:val="00A82C43"/>
    <w:rsid w:val="00A90765"/>
    <w:rsid w:val="00A946C4"/>
    <w:rsid w:val="00AA2A50"/>
    <w:rsid w:val="00AB7D23"/>
    <w:rsid w:val="00AC23A6"/>
    <w:rsid w:val="00AC3E61"/>
    <w:rsid w:val="00AC423D"/>
    <w:rsid w:val="00AC4E94"/>
    <w:rsid w:val="00AC72FB"/>
    <w:rsid w:val="00AD41C4"/>
    <w:rsid w:val="00AE6A52"/>
    <w:rsid w:val="00AF0942"/>
    <w:rsid w:val="00AF309A"/>
    <w:rsid w:val="00AF39A9"/>
    <w:rsid w:val="00AF5E61"/>
    <w:rsid w:val="00B04F52"/>
    <w:rsid w:val="00B077CE"/>
    <w:rsid w:val="00B12FA7"/>
    <w:rsid w:val="00B13768"/>
    <w:rsid w:val="00B144EF"/>
    <w:rsid w:val="00B15C2D"/>
    <w:rsid w:val="00B33D3E"/>
    <w:rsid w:val="00B361DC"/>
    <w:rsid w:val="00B46F2C"/>
    <w:rsid w:val="00B50CD0"/>
    <w:rsid w:val="00B55545"/>
    <w:rsid w:val="00B55EC3"/>
    <w:rsid w:val="00B7290C"/>
    <w:rsid w:val="00B76842"/>
    <w:rsid w:val="00B967B9"/>
    <w:rsid w:val="00BA43B6"/>
    <w:rsid w:val="00BA51DE"/>
    <w:rsid w:val="00BB19D8"/>
    <w:rsid w:val="00BB339C"/>
    <w:rsid w:val="00BB43B4"/>
    <w:rsid w:val="00BB5762"/>
    <w:rsid w:val="00BC7902"/>
    <w:rsid w:val="00BD5DFC"/>
    <w:rsid w:val="00BE1E5C"/>
    <w:rsid w:val="00BF0625"/>
    <w:rsid w:val="00BF4B7D"/>
    <w:rsid w:val="00BF5D65"/>
    <w:rsid w:val="00BF7B40"/>
    <w:rsid w:val="00C05A07"/>
    <w:rsid w:val="00C117BC"/>
    <w:rsid w:val="00C11D71"/>
    <w:rsid w:val="00C1640A"/>
    <w:rsid w:val="00C249AA"/>
    <w:rsid w:val="00C450F4"/>
    <w:rsid w:val="00C465CB"/>
    <w:rsid w:val="00C52D2B"/>
    <w:rsid w:val="00C56C24"/>
    <w:rsid w:val="00C75AC4"/>
    <w:rsid w:val="00C8245F"/>
    <w:rsid w:val="00C82C5F"/>
    <w:rsid w:val="00C90F8E"/>
    <w:rsid w:val="00C94179"/>
    <w:rsid w:val="00CA1160"/>
    <w:rsid w:val="00CA1E99"/>
    <w:rsid w:val="00CA365E"/>
    <w:rsid w:val="00CB2028"/>
    <w:rsid w:val="00CB700B"/>
    <w:rsid w:val="00CB700D"/>
    <w:rsid w:val="00CC5FBC"/>
    <w:rsid w:val="00CD2D03"/>
    <w:rsid w:val="00CD43E9"/>
    <w:rsid w:val="00CD6B07"/>
    <w:rsid w:val="00CE5DEB"/>
    <w:rsid w:val="00CF056E"/>
    <w:rsid w:val="00CF0AC6"/>
    <w:rsid w:val="00CF0CD5"/>
    <w:rsid w:val="00D02FB1"/>
    <w:rsid w:val="00D032EC"/>
    <w:rsid w:val="00D11E3A"/>
    <w:rsid w:val="00D14F47"/>
    <w:rsid w:val="00D36EB3"/>
    <w:rsid w:val="00D47D61"/>
    <w:rsid w:val="00D51BAE"/>
    <w:rsid w:val="00D560DB"/>
    <w:rsid w:val="00D66A26"/>
    <w:rsid w:val="00D7064B"/>
    <w:rsid w:val="00D73063"/>
    <w:rsid w:val="00D73AFA"/>
    <w:rsid w:val="00D7484F"/>
    <w:rsid w:val="00D751CA"/>
    <w:rsid w:val="00D831CE"/>
    <w:rsid w:val="00D86BD1"/>
    <w:rsid w:val="00D9032E"/>
    <w:rsid w:val="00D96421"/>
    <w:rsid w:val="00D97E03"/>
    <w:rsid w:val="00DA12E8"/>
    <w:rsid w:val="00DA1D8E"/>
    <w:rsid w:val="00DB11A3"/>
    <w:rsid w:val="00DB27B3"/>
    <w:rsid w:val="00DB3FFA"/>
    <w:rsid w:val="00DB765E"/>
    <w:rsid w:val="00DC2774"/>
    <w:rsid w:val="00DC3E53"/>
    <w:rsid w:val="00DC7097"/>
    <w:rsid w:val="00DC7FCF"/>
    <w:rsid w:val="00DE0791"/>
    <w:rsid w:val="00DE1887"/>
    <w:rsid w:val="00DE3AC5"/>
    <w:rsid w:val="00DE40A0"/>
    <w:rsid w:val="00DF1306"/>
    <w:rsid w:val="00DF736B"/>
    <w:rsid w:val="00E13000"/>
    <w:rsid w:val="00E178D5"/>
    <w:rsid w:val="00E229B0"/>
    <w:rsid w:val="00E31D40"/>
    <w:rsid w:val="00E324F5"/>
    <w:rsid w:val="00E5301F"/>
    <w:rsid w:val="00E54EEF"/>
    <w:rsid w:val="00E75E92"/>
    <w:rsid w:val="00E808D5"/>
    <w:rsid w:val="00E94DD9"/>
    <w:rsid w:val="00EB619C"/>
    <w:rsid w:val="00EC22E6"/>
    <w:rsid w:val="00EC43A9"/>
    <w:rsid w:val="00ED1203"/>
    <w:rsid w:val="00ED4DF7"/>
    <w:rsid w:val="00ED5446"/>
    <w:rsid w:val="00ED756E"/>
    <w:rsid w:val="00EE008B"/>
    <w:rsid w:val="00EE31C9"/>
    <w:rsid w:val="00EF034B"/>
    <w:rsid w:val="00EF0E8B"/>
    <w:rsid w:val="00EF1715"/>
    <w:rsid w:val="00F016B5"/>
    <w:rsid w:val="00F03718"/>
    <w:rsid w:val="00F101DB"/>
    <w:rsid w:val="00F12F57"/>
    <w:rsid w:val="00F13FCB"/>
    <w:rsid w:val="00F36FAE"/>
    <w:rsid w:val="00F37177"/>
    <w:rsid w:val="00F50EE2"/>
    <w:rsid w:val="00F526DD"/>
    <w:rsid w:val="00F6622D"/>
    <w:rsid w:val="00F77476"/>
    <w:rsid w:val="00F91D85"/>
    <w:rsid w:val="00F96A79"/>
    <w:rsid w:val="00FB0955"/>
    <w:rsid w:val="00FC27C4"/>
    <w:rsid w:val="00FD42C6"/>
    <w:rsid w:val="00FD4A68"/>
    <w:rsid w:val="00FD6637"/>
    <w:rsid w:val="00FD760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030463-AD22-443F-8554-F18D72AD7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D8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F59AA"/>
    <w:pPr>
      <w:tabs>
        <w:tab w:val="center" w:pos="4252"/>
        <w:tab w:val="right" w:pos="8504"/>
      </w:tabs>
    </w:pPr>
    <w:rPr>
      <w:rFonts w:ascii="Calibri" w:eastAsia="Calibri" w:hAnsi="Calibri" w:cs="Times New Roman"/>
    </w:rPr>
  </w:style>
  <w:style w:type="character" w:customStyle="1" w:styleId="CabealhoChar">
    <w:name w:val="Cabeçalho Char"/>
    <w:basedOn w:val="Fontepargpadro"/>
    <w:link w:val="Cabealho"/>
    <w:uiPriority w:val="99"/>
    <w:rsid w:val="000F59AA"/>
    <w:rPr>
      <w:rFonts w:ascii="Calibri" w:eastAsia="Calibri" w:hAnsi="Calibri" w:cs="Times New Roman"/>
    </w:rPr>
  </w:style>
  <w:style w:type="paragraph" w:styleId="Rodap">
    <w:name w:val="footer"/>
    <w:basedOn w:val="Normal"/>
    <w:link w:val="RodapChar"/>
    <w:uiPriority w:val="99"/>
    <w:unhideWhenUsed/>
    <w:rsid w:val="000F59AA"/>
    <w:pPr>
      <w:tabs>
        <w:tab w:val="center" w:pos="4252"/>
        <w:tab w:val="right" w:pos="8504"/>
      </w:tabs>
      <w:spacing w:after="0" w:line="240" w:lineRule="auto"/>
    </w:pPr>
  </w:style>
  <w:style w:type="character" w:customStyle="1" w:styleId="RodapChar">
    <w:name w:val="Rodapé Char"/>
    <w:basedOn w:val="Fontepargpadro"/>
    <w:link w:val="Rodap"/>
    <w:uiPriority w:val="99"/>
    <w:rsid w:val="000F59AA"/>
  </w:style>
  <w:style w:type="paragraph" w:styleId="PargrafodaLista">
    <w:name w:val="List Paragraph"/>
    <w:basedOn w:val="Normal"/>
    <w:uiPriority w:val="34"/>
    <w:qFormat/>
    <w:rsid w:val="003D5E46"/>
    <w:pPr>
      <w:ind w:left="720"/>
      <w:contextualSpacing/>
    </w:pPr>
  </w:style>
  <w:style w:type="paragraph" w:styleId="Textodenotaderodap">
    <w:name w:val="footnote text"/>
    <w:basedOn w:val="Normal"/>
    <w:link w:val="TextodenotaderodapChar"/>
    <w:uiPriority w:val="99"/>
    <w:semiHidden/>
    <w:unhideWhenUsed/>
    <w:rsid w:val="00F12F57"/>
    <w:pPr>
      <w:spacing w:after="0" w:line="240" w:lineRule="auto"/>
      <w:jc w:val="both"/>
    </w:pPr>
    <w:rPr>
      <w:rFonts w:ascii="Ecofont Vera Sans" w:eastAsia="Times New Roman" w:hAnsi="Ecofont Vera Sans" w:cs="Arial"/>
      <w:sz w:val="20"/>
      <w:szCs w:val="20"/>
    </w:rPr>
  </w:style>
  <w:style w:type="character" w:customStyle="1" w:styleId="TextodenotaderodapChar">
    <w:name w:val="Texto de nota de rodapé Char"/>
    <w:basedOn w:val="Fontepargpadro"/>
    <w:link w:val="Textodenotaderodap"/>
    <w:uiPriority w:val="99"/>
    <w:semiHidden/>
    <w:rsid w:val="00F12F57"/>
    <w:rPr>
      <w:rFonts w:ascii="Ecofont Vera Sans" w:eastAsia="Times New Roman" w:hAnsi="Ecofont Vera Sans" w:cs="Arial"/>
      <w:sz w:val="20"/>
      <w:szCs w:val="20"/>
    </w:rPr>
  </w:style>
  <w:style w:type="character" w:styleId="Refdenotaderodap">
    <w:name w:val="footnote reference"/>
    <w:uiPriority w:val="99"/>
    <w:semiHidden/>
    <w:unhideWhenUsed/>
    <w:rsid w:val="00F12F57"/>
    <w:rPr>
      <w:vertAlign w:val="superscript"/>
    </w:rPr>
  </w:style>
  <w:style w:type="paragraph" w:customStyle="1" w:styleId="artart">
    <w:name w:val="artart"/>
    <w:basedOn w:val="Normal"/>
    <w:rsid w:val="001F78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semiHidden/>
    <w:unhideWhenUsed/>
    <w:rsid w:val="001F785A"/>
    <w:rPr>
      <w:color w:val="0000FF"/>
      <w:u w:val="single"/>
    </w:rPr>
  </w:style>
  <w:style w:type="paragraph" w:styleId="NormalWeb">
    <w:name w:val="Normal (Web)"/>
    <w:basedOn w:val="Normal"/>
    <w:uiPriority w:val="99"/>
    <w:semiHidden/>
    <w:unhideWhenUsed/>
    <w:rsid w:val="001F785A"/>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C90F8E"/>
    <w:rPr>
      <w:b/>
      <w:bCs/>
    </w:rPr>
  </w:style>
  <w:style w:type="paragraph" w:styleId="Textodebalo">
    <w:name w:val="Balloon Text"/>
    <w:basedOn w:val="Normal"/>
    <w:link w:val="TextodebaloChar"/>
    <w:uiPriority w:val="99"/>
    <w:semiHidden/>
    <w:unhideWhenUsed/>
    <w:rsid w:val="00E75E9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5E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659771">
      <w:bodyDiv w:val="1"/>
      <w:marLeft w:val="0"/>
      <w:marRight w:val="0"/>
      <w:marTop w:val="0"/>
      <w:marBottom w:val="0"/>
      <w:divBdr>
        <w:top w:val="none" w:sz="0" w:space="0" w:color="auto"/>
        <w:left w:val="none" w:sz="0" w:space="0" w:color="auto"/>
        <w:bottom w:val="none" w:sz="0" w:space="0" w:color="auto"/>
        <w:right w:val="none" w:sz="0" w:space="0" w:color="auto"/>
      </w:divBdr>
    </w:div>
    <w:div w:id="1241329845">
      <w:bodyDiv w:val="1"/>
      <w:marLeft w:val="0"/>
      <w:marRight w:val="0"/>
      <w:marTop w:val="0"/>
      <w:marBottom w:val="0"/>
      <w:divBdr>
        <w:top w:val="none" w:sz="0" w:space="0" w:color="auto"/>
        <w:left w:val="none" w:sz="0" w:space="0" w:color="auto"/>
        <w:bottom w:val="none" w:sz="0" w:space="0" w:color="auto"/>
        <w:right w:val="none" w:sz="0" w:space="0" w:color="auto"/>
      </w:divBdr>
    </w:div>
    <w:div w:id="1619334682">
      <w:bodyDiv w:val="1"/>
      <w:marLeft w:val="0"/>
      <w:marRight w:val="0"/>
      <w:marTop w:val="0"/>
      <w:marBottom w:val="0"/>
      <w:divBdr>
        <w:top w:val="none" w:sz="0" w:space="0" w:color="auto"/>
        <w:left w:val="none" w:sz="0" w:space="0" w:color="auto"/>
        <w:bottom w:val="none" w:sz="0" w:space="0" w:color="auto"/>
        <w:right w:val="none" w:sz="0" w:space="0" w:color="auto"/>
      </w:divBdr>
    </w:div>
    <w:div w:id="1896039845">
      <w:bodyDiv w:val="1"/>
      <w:marLeft w:val="0"/>
      <w:marRight w:val="0"/>
      <w:marTop w:val="0"/>
      <w:marBottom w:val="0"/>
      <w:divBdr>
        <w:top w:val="none" w:sz="0" w:space="0" w:color="auto"/>
        <w:left w:val="none" w:sz="0" w:space="0" w:color="auto"/>
        <w:bottom w:val="none" w:sz="0" w:space="0" w:color="auto"/>
        <w:right w:val="none" w:sz="0" w:space="0" w:color="auto"/>
      </w:divBdr>
    </w:div>
    <w:div w:id="197197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4B7CE8-9FBA-4D4A-B36F-7B90175E4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3932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2023-03-29T14:56:00Z</cp:lastPrinted>
  <dcterms:created xsi:type="dcterms:W3CDTF">2023-04-04T15:00:00Z</dcterms:created>
  <dcterms:modified xsi:type="dcterms:W3CDTF">2023-04-04T15:00:00Z</dcterms:modified>
</cp:coreProperties>
</file>